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A3B3D" w:rsidR="00715EF0" w:rsidP="00D064E6" w:rsidRDefault="00035F0C" w14:paraId="7832920D" w14:textId="7474E3BE">
      <w:pPr>
        <w:autoSpaceDE w:val="0"/>
        <w:autoSpaceDN w:val="0"/>
        <w:adjustRightInd w:val="0"/>
        <w:spacing w:after="0" w:line="276" w:lineRule="auto"/>
        <w:jc w:val="center"/>
        <w:rPr>
          <w:rFonts w:ascii="Arial" w:hAnsi="Arial" w:cs="Arial"/>
          <w:sz w:val="72"/>
          <w:szCs w:val="72"/>
          <w:lang w:val="en-GB"/>
        </w:rPr>
      </w:pPr>
      <w:r>
        <w:rPr>
          <w:rFonts w:ascii="Arial" w:hAnsi="Arial" w:cs="Arial"/>
          <w:sz w:val="72"/>
          <w:szCs w:val="72"/>
          <w:lang w:val="en-GB"/>
        </w:rPr>
        <w:t>Contract for Services</w:t>
      </w:r>
    </w:p>
    <w:p w:rsidRPr="003A3B3D" w:rsidR="00B0585C" w:rsidP="00D064E6" w:rsidRDefault="00B0585C" w14:paraId="1E347831" w14:textId="77777777">
      <w:pPr>
        <w:autoSpaceDE w:val="0"/>
        <w:autoSpaceDN w:val="0"/>
        <w:adjustRightInd w:val="0"/>
        <w:spacing w:after="0" w:line="276" w:lineRule="auto"/>
        <w:jc w:val="center"/>
        <w:rPr>
          <w:rFonts w:ascii="Arial" w:hAnsi="Arial" w:cs="Arial"/>
          <w:sz w:val="72"/>
          <w:szCs w:val="72"/>
          <w:lang w:val="en-GB"/>
        </w:rPr>
      </w:pPr>
    </w:p>
    <w:p w:rsidRPr="003A3B3D" w:rsidR="00715EF0" w:rsidP="00D064E6" w:rsidRDefault="00DE1001" w14:paraId="4719E82B" w14:textId="77777777">
      <w:pPr>
        <w:autoSpaceDE w:val="0"/>
        <w:autoSpaceDN w:val="0"/>
        <w:adjustRightInd w:val="0"/>
        <w:spacing w:after="0" w:line="276" w:lineRule="auto"/>
        <w:rPr>
          <w:rFonts w:ascii="Arial" w:hAnsi="Arial" w:cs="Arial"/>
          <w:lang w:val="en-GB"/>
        </w:rPr>
      </w:pPr>
      <w:r w:rsidRPr="003A3B3D">
        <w:rPr>
          <w:rFonts w:ascii="Arial" w:hAnsi="Arial" w:cs="Arial"/>
          <w:lang w:val="en-GB"/>
        </w:rPr>
        <w:t>Between</w:t>
      </w:r>
    </w:p>
    <w:p w:rsidRPr="003A3B3D" w:rsidR="00B0585C" w:rsidP="00D064E6" w:rsidRDefault="00B0585C" w14:paraId="67BA41BB" w14:textId="77777777">
      <w:pPr>
        <w:autoSpaceDE w:val="0"/>
        <w:autoSpaceDN w:val="0"/>
        <w:adjustRightInd w:val="0"/>
        <w:spacing w:after="0" w:line="276" w:lineRule="auto"/>
        <w:rPr>
          <w:rFonts w:ascii="Arial" w:hAnsi="Arial" w:cs="Arial"/>
          <w:lang w:val="en-GB"/>
        </w:rPr>
      </w:pPr>
    </w:p>
    <w:p w:rsidRPr="003A3B3D" w:rsidR="00715EF0" w:rsidP="00D064E6" w:rsidRDefault="00DE1001" w14:paraId="47ECA5BE" w14:textId="77777777">
      <w:pPr>
        <w:autoSpaceDE w:val="0"/>
        <w:autoSpaceDN w:val="0"/>
        <w:adjustRightInd w:val="0"/>
        <w:spacing w:after="0" w:line="276" w:lineRule="auto"/>
        <w:rPr>
          <w:rFonts w:ascii="Arial" w:hAnsi="Arial" w:cs="Arial"/>
          <w:b/>
          <w:bCs/>
          <w:lang w:val="en-GB"/>
        </w:rPr>
      </w:pPr>
      <w:r w:rsidRPr="003A3B3D">
        <w:rPr>
          <w:rFonts w:ascii="Arial" w:hAnsi="Arial" w:cs="Arial"/>
          <w:b/>
          <w:bCs/>
          <w:lang w:val="en-GB"/>
        </w:rPr>
        <w:t>German Red Cross e.V.</w:t>
      </w:r>
    </w:p>
    <w:p w:rsidRPr="003A3B3D" w:rsidR="00715EF0" w:rsidP="00D064E6" w:rsidRDefault="00DE1001" w14:paraId="5C9F47FB" w14:textId="77777777">
      <w:pPr>
        <w:autoSpaceDE w:val="0"/>
        <w:autoSpaceDN w:val="0"/>
        <w:adjustRightInd w:val="0"/>
        <w:spacing w:after="0" w:line="276" w:lineRule="auto"/>
        <w:rPr>
          <w:rFonts w:ascii="Arial" w:hAnsi="Arial" w:cs="Arial"/>
          <w:lang w:val="en-GB"/>
        </w:rPr>
      </w:pPr>
      <w:r w:rsidRPr="003A3B3D">
        <w:rPr>
          <w:rFonts w:ascii="Arial" w:hAnsi="Arial" w:cs="Arial"/>
          <w:lang w:val="en-GB"/>
        </w:rPr>
        <w:t>represented by the Secretary General</w:t>
      </w:r>
    </w:p>
    <w:p w:rsidRPr="003A3B3D" w:rsidR="00715EF0" w:rsidP="00D064E6" w:rsidRDefault="00DE1001" w14:paraId="65995FD8" w14:textId="77777777">
      <w:pPr>
        <w:autoSpaceDE w:val="0"/>
        <w:autoSpaceDN w:val="0"/>
        <w:adjustRightInd w:val="0"/>
        <w:spacing w:after="0" w:line="276" w:lineRule="auto"/>
        <w:rPr>
          <w:rFonts w:ascii="Arial" w:hAnsi="Arial" w:cs="Arial"/>
          <w:lang w:val="en-GB"/>
        </w:rPr>
      </w:pPr>
      <w:r w:rsidRPr="003A3B3D">
        <w:rPr>
          <w:rFonts w:ascii="Arial" w:hAnsi="Arial" w:cs="Arial"/>
          <w:lang w:val="en-GB"/>
        </w:rPr>
        <w:t>Christian Reuter</w:t>
      </w:r>
    </w:p>
    <w:p w:rsidRPr="003A3B3D" w:rsidR="00715EF0" w:rsidP="00D064E6" w:rsidRDefault="00DE1001" w14:paraId="47FEBE61" w14:textId="77777777">
      <w:pPr>
        <w:autoSpaceDE w:val="0"/>
        <w:autoSpaceDN w:val="0"/>
        <w:adjustRightInd w:val="0"/>
        <w:spacing w:after="0" w:line="276" w:lineRule="auto"/>
        <w:rPr>
          <w:rFonts w:ascii="Arial" w:hAnsi="Arial" w:cs="Arial"/>
          <w:lang w:val="en-GB"/>
        </w:rPr>
      </w:pPr>
      <w:r w:rsidRPr="003A3B3D">
        <w:rPr>
          <w:rFonts w:ascii="Arial" w:hAnsi="Arial" w:cs="Arial"/>
          <w:lang w:val="en-GB"/>
        </w:rPr>
        <w:t>Carstennstraße 58</w:t>
      </w:r>
    </w:p>
    <w:p w:rsidRPr="003A3B3D" w:rsidR="00715EF0" w:rsidP="00D064E6" w:rsidRDefault="00DE1001" w14:paraId="12DA7212" w14:textId="77777777">
      <w:pPr>
        <w:autoSpaceDE w:val="0"/>
        <w:autoSpaceDN w:val="0"/>
        <w:adjustRightInd w:val="0"/>
        <w:spacing w:after="0" w:line="276" w:lineRule="auto"/>
        <w:rPr>
          <w:rFonts w:ascii="Arial" w:hAnsi="Arial" w:cs="Arial"/>
          <w:lang w:val="en-GB"/>
        </w:rPr>
      </w:pPr>
      <w:r w:rsidRPr="003A3B3D">
        <w:rPr>
          <w:rFonts w:ascii="Arial" w:hAnsi="Arial" w:cs="Arial"/>
          <w:lang w:val="en-GB"/>
        </w:rPr>
        <w:t>12205 Berlin</w:t>
      </w:r>
    </w:p>
    <w:p w:rsidRPr="003A3B3D" w:rsidR="00715EF0" w:rsidP="00D064E6" w:rsidRDefault="00DE1001" w14:paraId="6156E66B" w14:textId="36B0EF70">
      <w:pPr>
        <w:autoSpaceDE w:val="0"/>
        <w:autoSpaceDN w:val="0"/>
        <w:adjustRightInd w:val="0"/>
        <w:spacing w:after="0" w:line="276" w:lineRule="auto"/>
        <w:ind w:left="4956"/>
        <w:rPr>
          <w:rFonts w:ascii="Arial" w:hAnsi="Arial" w:cs="Arial"/>
          <w:lang w:val="en-GB"/>
        </w:rPr>
      </w:pPr>
      <w:r w:rsidRPr="003A3B3D">
        <w:rPr>
          <w:rFonts w:ascii="Arial" w:hAnsi="Arial" w:cs="Arial"/>
          <w:lang w:val="en-GB"/>
        </w:rPr>
        <w:t xml:space="preserve">(hereinafter referred to as </w:t>
      </w:r>
      <w:r w:rsidRPr="003A3B3D">
        <w:rPr>
          <w:rFonts w:ascii="Arial" w:hAnsi="Arial" w:cs="Arial"/>
          <w:b/>
          <w:bCs/>
          <w:lang w:val="en-GB"/>
        </w:rPr>
        <w:t>"</w:t>
      </w:r>
      <w:r w:rsidR="00762CA2">
        <w:rPr>
          <w:rFonts w:ascii="Arial" w:hAnsi="Arial" w:cs="Arial"/>
          <w:b/>
          <w:bCs/>
          <w:lang w:val="en-GB"/>
        </w:rPr>
        <w:t>Client</w:t>
      </w:r>
      <w:r w:rsidRPr="003A3B3D">
        <w:rPr>
          <w:rFonts w:ascii="Arial" w:hAnsi="Arial" w:cs="Arial"/>
          <w:b/>
          <w:bCs/>
          <w:lang w:val="en-GB"/>
        </w:rPr>
        <w:t>"</w:t>
      </w:r>
      <w:r w:rsidRPr="003A3B3D">
        <w:rPr>
          <w:rFonts w:ascii="Arial" w:hAnsi="Arial" w:cs="Arial"/>
          <w:lang w:val="en-GB"/>
        </w:rPr>
        <w:t>)</w:t>
      </w:r>
    </w:p>
    <w:p w:rsidR="00D63806" w:rsidP="00D064E6" w:rsidRDefault="00D63806" w14:paraId="6022E6AD" w14:textId="77777777">
      <w:pPr>
        <w:autoSpaceDE w:val="0"/>
        <w:autoSpaceDN w:val="0"/>
        <w:adjustRightInd w:val="0"/>
        <w:spacing w:after="0" w:line="276" w:lineRule="auto"/>
        <w:rPr>
          <w:rFonts w:ascii="Arial" w:hAnsi="Arial" w:cs="Arial"/>
          <w:lang w:val="en-GB"/>
        </w:rPr>
      </w:pPr>
    </w:p>
    <w:p w:rsidRPr="003A3B3D" w:rsidR="00715EF0" w:rsidP="00D064E6" w:rsidRDefault="00DE1001" w14:paraId="5DD27474" w14:textId="4CA7E5AC">
      <w:pPr>
        <w:autoSpaceDE w:val="0"/>
        <w:autoSpaceDN w:val="0"/>
        <w:adjustRightInd w:val="0"/>
        <w:spacing w:after="0" w:line="276" w:lineRule="auto"/>
        <w:rPr>
          <w:rFonts w:ascii="Arial" w:hAnsi="Arial" w:cs="Arial"/>
          <w:lang w:val="en-GB"/>
        </w:rPr>
      </w:pPr>
      <w:r w:rsidRPr="003A3B3D">
        <w:rPr>
          <w:rFonts w:ascii="Arial" w:hAnsi="Arial" w:cs="Arial"/>
          <w:lang w:val="en-GB"/>
        </w:rPr>
        <w:t>and</w:t>
      </w:r>
    </w:p>
    <w:p w:rsidRPr="003A3B3D" w:rsidR="00B0585C" w:rsidP="00D064E6" w:rsidRDefault="00B0585C" w14:paraId="7CC1E4D0" w14:textId="77777777">
      <w:pPr>
        <w:autoSpaceDE w:val="0"/>
        <w:autoSpaceDN w:val="0"/>
        <w:adjustRightInd w:val="0"/>
        <w:spacing w:after="0" w:line="276" w:lineRule="auto"/>
        <w:rPr>
          <w:rFonts w:ascii="Arial" w:hAnsi="Arial" w:cs="Arial"/>
          <w:b/>
          <w:bCs/>
          <w:lang w:val="en-GB"/>
        </w:rPr>
      </w:pPr>
    </w:p>
    <w:p w:rsidR="4728E5F7" w:rsidP="427CABDB" w:rsidRDefault="4728E5F7" w14:paraId="1D6314AA" w14:textId="1EF3186C">
      <w:pPr>
        <w:pStyle w:val="Standard"/>
        <w:suppressLineNumbers w:val="0"/>
        <w:bidi w:val="0"/>
        <w:spacing w:before="0" w:beforeAutospacing="off" w:after="0" w:afterAutospacing="off" w:line="276" w:lineRule="auto"/>
        <w:ind w:left="0" w:right="0"/>
        <w:jc w:val="left"/>
      </w:pPr>
      <w:r w:rsidRPr="427CABDB" w:rsidR="4728E5F7">
        <w:rPr>
          <w:rFonts w:ascii="Arial" w:hAnsi="Arial" w:cs="Arial"/>
          <w:b w:val="1"/>
          <w:bCs w:val="1"/>
          <w:lang w:val="en-GB"/>
        </w:rPr>
        <w:t>XXXX</w:t>
      </w:r>
    </w:p>
    <w:p w:rsidRPr="003A3B3D" w:rsidR="00715EF0" w:rsidP="00D064E6" w:rsidRDefault="00DE1001" w14:paraId="2641495F" w14:textId="4054B230">
      <w:pPr>
        <w:autoSpaceDE w:val="0"/>
        <w:autoSpaceDN w:val="0"/>
        <w:adjustRightInd w:val="0"/>
        <w:spacing w:after="0" w:line="276" w:lineRule="auto"/>
        <w:ind w:left="4956" w:firstLine="708"/>
        <w:rPr>
          <w:rFonts w:ascii="Arial" w:hAnsi="Arial" w:cs="Arial"/>
          <w:lang w:val="en-GB"/>
        </w:rPr>
      </w:pPr>
      <w:r w:rsidRPr="003A3B3D">
        <w:rPr>
          <w:rFonts w:ascii="Arial" w:hAnsi="Arial" w:cs="Arial"/>
          <w:lang w:val="en-GB"/>
        </w:rPr>
        <w:t>(hereinafter "</w:t>
      </w:r>
      <w:r w:rsidRPr="003A3B3D">
        <w:rPr>
          <w:rFonts w:ascii="Arial" w:hAnsi="Arial" w:cs="Arial"/>
          <w:b/>
          <w:bCs/>
          <w:lang w:val="en-GB"/>
        </w:rPr>
        <w:t>Contractor</w:t>
      </w:r>
      <w:r w:rsidRPr="003A3B3D">
        <w:rPr>
          <w:rFonts w:ascii="Arial" w:hAnsi="Arial" w:cs="Arial"/>
          <w:lang w:val="en-GB"/>
        </w:rPr>
        <w:t>)</w:t>
      </w:r>
    </w:p>
    <w:p w:rsidRPr="003A3B3D" w:rsidR="00B0585C" w:rsidP="00D064E6" w:rsidRDefault="00B0585C" w14:paraId="21F3CC2D" w14:textId="77777777">
      <w:pPr>
        <w:autoSpaceDE w:val="0"/>
        <w:autoSpaceDN w:val="0"/>
        <w:adjustRightInd w:val="0"/>
        <w:spacing w:after="0" w:line="276" w:lineRule="auto"/>
        <w:ind w:left="4956" w:firstLine="708"/>
        <w:rPr>
          <w:rFonts w:ascii="Arial" w:hAnsi="Arial" w:cs="Arial"/>
          <w:lang w:val="en-GB"/>
        </w:rPr>
      </w:pPr>
    </w:p>
    <w:p w:rsidRPr="003A3B3D" w:rsidR="00715EF0" w:rsidP="00D064E6" w:rsidRDefault="00DE1001" w14:paraId="74DBC1F1" w14:textId="77777777">
      <w:pPr>
        <w:autoSpaceDE w:val="0"/>
        <w:autoSpaceDN w:val="0"/>
        <w:adjustRightInd w:val="0"/>
        <w:spacing w:after="0" w:line="276" w:lineRule="auto"/>
        <w:rPr>
          <w:rFonts w:ascii="Arial" w:hAnsi="Arial" w:cs="Arial"/>
          <w:lang w:val="en-GB"/>
        </w:rPr>
      </w:pPr>
      <w:r w:rsidRPr="003A3B3D">
        <w:rPr>
          <w:rFonts w:ascii="Arial" w:hAnsi="Arial" w:cs="Arial"/>
          <w:lang w:val="en-GB"/>
        </w:rPr>
        <w:t xml:space="preserve">the following </w:t>
      </w:r>
      <w:r w:rsidRPr="003A3B3D" w:rsidR="00AB1DB3">
        <w:rPr>
          <w:rFonts w:ascii="Arial" w:hAnsi="Arial" w:cs="Arial"/>
          <w:lang w:val="en-GB"/>
        </w:rPr>
        <w:t>FRAMEWORK</w:t>
      </w:r>
      <w:r w:rsidRPr="003A3B3D">
        <w:rPr>
          <w:rFonts w:ascii="Arial" w:hAnsi="Arial" w:cs="Arial"/>
          <w:b/>
          <w:bCs/>
          <w:lang w:val="en-GB"/>
        </w:rPr>
        <w:t xml:space="preserve"> AGREEMENT </w:t>
      </w:r>
      <w:r w:rsidRPr="003A3B3D">
        <w:rPr>
          <w:rFonts w:ascii="Arial" w:hAnsi="Arial" w:cs="Arial"/>
          <w:lang w:val="en-GB"/>
        </w:rPr>
        <w:t>is concluded:</w:t>
      </w:r>
    </w:p>
    <w:p w:rsidRPr="003A3B3D" w:rsidR="00AB1DB3" w:rsidP="00D064E6" w:rsidRDefault="00AB1DB3" w14:paraId="29E43E7A" w14:textId="77777777">
      <w:pPr>
        <w:autoSpaceDE w:val="0"/>
        <w:autoSpaceDN w:val="0"/>
        <w:adjustRightInd w:val="0"/>
        <w:spacing w:after="0" w:line="276" w:lineRule="auto"/>
        <w:rPr>
          <w:rFonts w:ascii="Arial" w:hAnsi="Arial" w:cs="Arial"/>
          <w:lang w:val="en-GB"/>
        </w:rPr>
      </w:pPr>
    </w:p>
    <w:p w:rsidRPr="003A3B3D" w:rsidR="00AB1DB3" w:rsidP="00D064E6" w:rsidRDefault="00AB1DB3" w14:paraId="00F22CBD" w14:textId="77777777">
      <w:pPr>
        <w:spacing w:after="0" w:line="276" w:lineRule="auto"/>
        <w:jc w:val="right"/>
        <w:rPr>
          <w:rFonts w:ascii="Arial" w:hAnsi="Arial" w:cs="Arial"/>
          <w:lang w:val="en-GB"/>
        </w:rPr>
      </w:pPr>
    </w:p>
    <w:p w:rsidRPr="003A3B3D" w:rsidR="00715EF0" w:rsidP="00D064E6" w:rsidRDefault="00DE1001" w14:paraId="2DAC33DC" w14:textId="77777777">
      <w:pPr>
        <w:spacing w:after="0" w:line="276" w:lineRule="auto"/>
        <w:jc w:val="both"/>
        <w:rPr>
          <w:rFonts w:ascii="Arial" w:hAnsi="Arial" w:cs="Arial"/>
          <w:b/>
          <w:lang w:val="en-GB"/>
        </w:rPr>
      </w:pPr>
      <w:r w:rsidRPr="003A3B3D">
        <w:rPr>
          <w:rFonts w:ascii="Arial" w:hAnsi="Arial" w:cs="Arial"/>
          <w:b/>
          <w:lang w:val="en-GB"/>
        </w:rPr>
        <w:t>Preamble:</w:t>
      </w:r>
    </w:p>
    <w:p w:rsidR="002C6F95" w:rsidP="00D064E6" w:rsidRDefault="002C6F95" w14:paraId="7D76680C" w14:textId="35E1DD90">
      <w:pPr>
        <w:spacing w:after="0" w:line="276" w:lineRule="auto"/>
        <w:rPr>
          <w:rFonts w:asciiTheme="minorBidi" w:hAnsiTheme="minorBidi"/>
          <w:lang w:val="en-US"/>
        </w:rPr>
      </w:pPr>
      <w:r w:rsidRPr="005D540A">
        <w:rPr>
          <w:rFonts w:asciiTheme="minorBidi" w:hAnsiTheme="minorBidi"/>
          <w:lang w:val="en-US"/>
        </w:rPr>
        <w:t>The German Red Cross Surge and Readiness Unit frequently deploys delegates in response to crises and disasters. For this reason, the Unit maintains specialized and available personnel who can quickly deploy. Since there are only 48-72 hours between notification and deployment in the best-case scenario, the Surge delegates must be extensively trained before. To also enable deployments to crisis and conflict areas and for GRC to meet its duty of care requirements, Surge Delegates who are willing and experienced to also work in such areas should complete a HEAT (</w:t>
      </w:r>
      <w:r w:rsidRPr="005D540A">
        <w:rPr>
          <w:rFonts w:asciiTheme="minorBidi" w:hAnsiTheme="minorBidi"/>
          <w:i/>
          <w:lang w:val="en-US"/>
        </w:rPr>
        <w:t>H</w:t>
      </w:r>
      <w:r w:rsidRPr="005440C0">
        <w:rPr>
          <w:rFonts w:asciiTheme="minorBidi" w:hAnsiTheme="minorBidi"/>
          <w:i/>
          <w:lang w:val="en-US"/>
        </w:rPr>
        <w:t>ostile Environment Awareness)</w:t>
      </w:r>
      <w:r w:rsidRPr="005440C0">
        <w:rPr>
          <w:rFonts w:asciiTheme="minorBidi" w:hAnsiTheme="minorBidi"/>
          <w:lang w:val="en-US"/>
        </w:rPr>
        <w:t xml:space="preserve"> training.</w:t>
      </w:r>
    </w:p>
    <w:p w:rsidR="0018093F" w:rsidP="00D064E6" w:rsidRDefault="0018093F" w14:paraId="6AA979F9" w14:textId="77777777">
      <w:pPr>
        <w:spacing w:after="0" w:line="276" w:lineRule="auto"/>
        <w:rPr>
          <w:rFonts w:asciiTheme="minorBidi" w:hAnsiTheme="minorBidi"/>
          <w:lang w:val="en-US"/>
        </w:rPr>
      </w:pPr>
    </w:p>
    <w:p w:rsidR="0018093F" w:rsidP="00D064E6" w:rsidRDefault="0018093F" w14:paraId="15879A8A" w14:textId="77777777">
      <w:pPr>
        <w:spacing w:after="0" w:line="276" w:lineRule="auto"/>
        <w:rPr>
          <w:rFonts w:asciiTheme="minorBidi" w:hAnsiTheme="minorBidi"/>
          <w:lang w:val="en-US"/>
        </w:rPr>
      </w:pPr>
    </w:p>
    <w:p w:rsidR="00B710A0" w:rsidP="00D064E6" w:rsidRDefault="00B710A0" w14:paraId="53657FA7" w14:textId="2E8A83EF">
      <w:pPr>
        <w:pStyle w:val="Listenabsatz"/>
        <w:numPr>
          <w:ilvl w:val="0"/>
          <w:numId w:val="2"/>
        </w:numPr>
        <w:autoSpaceDE w:val="0"/>
        <w:autoSpaceDN w:val="0"/>
        <w:adjustRightInd w:val="0"/>
        <w:spacing w:after="0" w:line="276" w:lineRule="auto"/>
        <w:jc w:val="center"/>
        <w:rPr>
          <w:rFonts w:ascii="Arial" w:hAnsi="Arial" w:cs="Arial"/>
          <w:b/>
          <w:bCs/>
          <w:lang w:val="en-GB"/>
        </w:rPr>
      </w:pPr>
      <w:r w:rsidRPr="00A65AC5">
        <w:rPr>
          <w:rFonts w:ascii="Arial" w:hAnsi="Arial" w:cs="Arial"/>
          <w:b/>
          <w:bCs/>
          <w:lang w:val="en-GB"/>
        </w:rPr>
        <w:t>Subject of the contract</w:t>
      </w:r>
    </w:p>
    <w:p w:rsidRPr="0018093F" w:rsidR="0018093F" w:rsidP="0018093F" w:rsidRDefault="0018093F" w14:paraId="56725DB9" w14:textId="77777777">
      <w:pPr>
        <w:autoSpaceDE w:val="0"/>
        <w:autoSpaceDN w:val="0"/>
        <w:adjustRightInd w:val="0"/>
        <w:spacing w:after="0" w:line="276" w:lineRule="auto"/>
        <w:ind w:left="360"/>
        <w:rPr>
          <w:rFonts w:ascii="Arial" w:hAnsi="Arial" w:cs="Arial"/>
          <w:b/>
          <w:bCs/>
          <w:lang w:val="en-GB"/>
        </w:rPr>
      </w:pPr>
    </w:p>
    <w:p w:rsidRPr="003A3B3D" w:rsidR="00715EF0" w:rsidP="00D064E6" w:rsidRDefault="165BAF1C" w14:paraId="005DC09C" w14:textId="63487CE2">
      <w:pPr>
        <w:pStyle w:val="Listenabsatz"/>
        <w:numPr>
          <w:ilvl w:val="0"/>
          <w:numId w:val="1"/>
        </w:numPr>
        <w:spacing w:after="0" w:line="276" w:lineRule="auto"/>
        <w:jc w:val="both"/>
        <w:rPr>
          <w:rFonts w:ascii="Arial" w:hAnsi="Arial" w:cs="Arial"/>
          <w:lang w:val="en-GB"/>
        </w:rPr>
      </w:pPr>
      <w:r w:rsidRPr="6810AA8D" w:rsidR="165BAF1C">
        <w:rPr>
          <w:rFonts w:ascii="Arial" w:hAnsi="Arial" w:cs="Arial"/>
          <w:lang w:val="en-GB"/>
        </w:rPr>
        <w:t xml:space="preserve">The subject matter of the contract is the </w:t>
      </w:r>
      <w:r w:rsidRPr="6810AA8D" w:rsidR="1869A129">
        <w:rPr>
          <w:rFonts w:ascii="Arial" w:hAnsi="Arial" w:cs="Arial"/>
          <w:lang w:val="en-GB"/>
        </w:rPr>
        <w:t xml:space="preserve">provision of </w:t>
      </w:r>
      <w:r w:rsidRPr="6810AA8D" w:rsidR="2DB9FEF9">
        <w:rPr>
          <w:rFonts w:ascii="Arial" w:hAnsi="Arial" w:cs="Arial"/>
          <w:lang w:val="en-GB"/>
        </w:rPr>
        <w:t xml:space="preserve">up to </w:t>
      </w:r>
      <w:r w:rsidRPr="6810AA8D" w:rsidR="2DB9FEF9">
        <w:rPr>
          <w:rFonts w:ascii="Arial" w:hAnsi="Arial" w:cs="Arial"/>
          <w:lang w:val="en-GB"/>
        </w:rPr>
        <w:t>40</w:t>
      </w:r>
      <w:r w:rsidRPr="6810AA8D" w:rsidR="2DB9FEF9">
        <w:rPr>
          <w:rFonts w:ascii="Arial" w:hAnsi="Arial" w:cs="Arial"/>
          <w:lang w:val="en-GB"/>
        </w:rPr>
        <w:t xml:space="preserve"> </w:t>
      </w:r>
      <w:r w:rsidRPr="6810AA8D" w:rsidR="2DB9FEF9">
        <w:rPr>
          <w:rFonts w:ascii="Arial" w:hAnsi="Arial" w:cs="Arial"/>
          <w:lang w:val="en-GB"/>
        </w:rPr>
        <w:t xml:space="preserve">participant seats </w:t>
      </w:r>
      <w:r w:rsidRPr="6810AA8D" w:rsidR="000570E2">
        <w:rPr>
          <w:rFonts w:ascii="Arial" w:hAnsi="Arial" w:cs="Arial"/>
          <w:lang w:val="en-GB"/>
        </w:rPr>
        <w:t xml:space="preserve">and the implementation of </w:t>
      </w:r>
      <w:r w:rsidRPr="6810AA8D" w:rsidR="4061661E">
        <w:rPr>
          <w:rFonts w:ascii="Arial" w:hAnsi="Arial" w:cs="Arial"/>
          <w:lang w:val="en-GB"/>
        </w:rPr>
        <w:t>extended safety courses (</w:t>
      </w:r>
      <w:r w:rsidRPr="6810AA8D" w:rsidR="1869A129">
        <w:rPr>
          <w:rFonts w:ascii="Arial" w:hAnsi="Arial" w:cs="Arial"/>
          <w:i w:val="1"/>
          <w:iCs w:val="1"/>
          <w:lang w:val="en-GB"/>
        </w:rPr>
        <w:t xml:space="preserve">Hostile </w:t>
      </w:r>
      <w:r w:rsidRPr="6810AA8D" w:rsidR="03ACAAA8">
        <w:rPr>
          <w:rFonts w:ascii="Arial" w:hAnsi="Arial" w:cs="Arial"/>
          <w:i w:val="1"/>
          <w:iCs w:val="1"/>
          <w:lang w:val="en-GB"/>
        </w:rPr>
        <w:t xml:space="preserve">Environment </w:t>
      </w:r>
      <w:r w:rsidRPr="6810AA8D" w:rsidR="1869A129">
        <w:rPr>
          <w:rFonts w:ascii="Arial" w:hAnsi="Arial" w:cs="Arial"/>
          <w:i w:val="1"/>
          <w:iCs w:val="1"/>
          <w:lang w:val="en-GB"/>
        </w:rPr>
        <w:t xml:space="preserve">Awareness Training </w:t>
      </w:r>
      <w:r w:rsidRPr="6810AA8D" w:rsidR="2DC12EB6">
        <w:rPr>
          <w:rFonts w:ascii="Arial" w:hAnsi="Arial" w:cs="Arial"/>
          <w:i w:val="1"/>
          <w:iCs w:val="1"/>
          <w:lang w:val="en-GB"/>
        </w:rPr>
        <w:t xml:space="preserve">| </w:t>
      </w:r>
      <w:r w:rsidRPr="6810AA8D" w:rsidR="1869A129">
        <w:rPr>
          <w:rFonts w:ascii="Arial" w:hAnsi="Arial" w:cs="Arial"/>
          <w:i w:val="1"/>
          <w:iCs w:val="1"/>
          <w:lang w:val="en-GB"/>
        </w:rPr>
        <w:t>HEAT).</w:t>
      </w:r>
    </w:p>
    <w:p w:rsidRPr="005D540A" w:rsidR="00715EF0" w:rsidP="00D064E6" w:rsidRDefault="00DE1001" w14:paraId="27B2D785" w14:textId="4AE00CD1">
      <w:pPr>
        <w:pStyle w:val="Listenabsatz"/>
        <w:numPr>
          <w:ilvl w:val="0"/>
          <w:numId w:val="1"/>
        </w:numPr>
        <w:spacing w:after="0" w:line="276" w:lineRule="auto"/>
        <w:jc w:val="both"/>
        <w:rPr>
          <w:rFonts w:ascii="Arial" w:hAnsi="Arial" w:cs="Arial"/>
          <w:lang w:val="en-GB"/>
        </w:rPr>
      </w:pPr>
      <w:r w:rsidRPr="00996EEF">
        <w:rPr>
          <w:rFonts w:ascii="Arial" w:hAnsi="Arial" w:cs="Arial"/>
          <w:lang w:val="en-GB"/>
        </w:rPr>
        <w:t xml:space="preserve">The </w:t>
      </w:r>
      <w:r w:rsidR="00996EEF">
        <w:rPr>
          <w:rFonts w:ascii="Arial" w:hAnsi="Arial" w:cs="Arial"/>
          <w:lang w:val="en-GB"/>
        </w:rPr>
        <w:t>C</w:t>
      </w:r>
      <w:r w:rsidRPr="00996EEF">
        <w:rPr>
          <w:rFonts w:ascii="Arial" w:hAnsi="Arial" w:cs="Arial"/>
          <w:lang w:val="en-GB"/>
        </w:rPr>
        <w:t xml:space="preserve">ontractor undertakes to perform the services to be rendered under this contract professionally and to the best of its knowledge and belief. If additional services are necessary, the Contractor undertakes to inform the Client thereof. </w:t>
      </w:r>
      <w:r w:rsidRPr="005D540A">
        <w:rPr>
          <w:rFonts w:ascii="Arial" w:hAnsi="Arial" w:cs="Arial"/>
          <w:lang w:val="en-GB"/>
        </w:rPr>
        <w:t>Additional remuneration shall only be due upon separate agreement.</w:t>
      </w:r>
    </w:p>
    <w:p w:rsidRPr="003A3B3D" w:rsidR="00715EF0" w:rsidP="00D064E6" w:rsidRDefault="00DE1001" w14:paraId="1302E1A9" w14:textId="67BE7E3B">
      <w:pPr>
        <w:pStyle w:val="Listenabsatz"/>
        <w:numPr>
          <w:ilvl w:val="0"/>
          <w:numId w:val="1"/>
        </w:numPr>
        <w:spacing w:after="0" w:line="276" w:lineRule="auto"/>
        <w:jc w:val="both"/>
        <w:rPr>
          <w:rFonts w:ascii="Arial" w:hAnsi="Arial" w:cs="Arial"/>
          <w:lang w:val="en-GB"/>
        </w:rPr>
      </w:pPr>
      <w:r w:rsidRPr="003A3B3D">
        <w:rPr>
          <w:rFonts w:ascii="Arial" w:hAnsi="Arial" w:cs="Arial"/>
          <w:lang w:val="en-GB"/>
        </w:rPr>
        <w:t xml:space="preserve">The Contractor shall not be subject to any right of instruction or direction on the part of the Client in the fulfilment of the contract or in the performance of the activity assumed by </w:t>
      </w:r>
      <w:r w:rsidR="00996EEF">
        <w:rPr>
          <w:rFonts w:ascii="Arial" w:hAnsi="Arial" w:cs="Arial"/>
          <w:lang w:val="en-GB"/>
        </w:rPr>
        <w:t>them</w:t>
      </w:r>
      <w:r w:rsidRPr="003A3B3D" w:rsidR="00996EEF">
        <w:rPr>
          <w:rFonts w:ascii="Arial" w:hAnsi="Arial" w:cs="Arial"/>
          <w:lang w:val="en-GB"/>
        </w:rPr>
        <w:t xml:space="preserve"> </w:t>
      </w:r>
      <w:r w:rsidRPr="003A3B3D">
        <w:rPr>
          <w:rFonts w:ascii="Arial" w:hAnsi="Arial" w:cs="Arial"/>
          <w:lang w:val="en-GB"/>
        </w:rPr>
        <w:t xml:space="preserve">with regard to the allocation of time and the structuring of the course of activities, unless this is stipulated by the nature of the </w:t>
      </w:r>
      <w:r w:rsidR="00996EEF">
        <w:rPr>
          <w:rFonts w:ascii="Arial" w:hAnsi="Arial" w:cs="Arial"/>
          <w:lang w:val="en-GB"/>
        </w:rPr>
        <w:t>contract</w:t>
      </w:r>
      <w:r w:rsidRPr="003A3B3D">
        <w:rPr>
          <w:rFonts w:ascii="Arial" w:hAnsi="Arial" w:cs="Arial"/>
          <w:lang w:val="en-GB"/>
        </w:rPr>
        <w:t xml:space="preserve">. </w:t>
      </w:r>
    </w:p>
    <w:p w:rsidRPr="00A65AC5" w:rsidR="00B50CB8" w:rsidP="00D064E6" w:rsidRDefault="00996EEF" w14:paraId="5EFC8D34" w14:textId="795F26F0">
      <w:pPr>
        <w:pStyle w:val="Listenabsatz"/>
        <w:numPr>
          <w:ilvl w:val="0"/>
          <w:numId w:val="1"/>
        </w:numPr>
        <w:spacing w:after="0" w:line="276" w:lineRule="auto"/>
        <w:jc w:val="both"/>
        <w:rPr>
          <w:rFonts w:ascii="Arial" w:hAnsi="Arial" w:cs="Arial"/>
          <w:lang w:val="en-GB"/>
        </w:rPr>
      </w:pPr>
      <w:r w:rsidRPr="00996EEF">
        <w:rPr>
          <w:rFonts w:ascii="Arial" w:hAnsi="Arial" w:cs="Arial"/>
          <w:lang w:val="en-GB"/>
        </w:rPr>
        <w:t xml:space="preserve">The </w:t>
      </w:r>
      <w:r w:rsidR="004B60AF">
        <w:rPr>
          <w:rFonts w:ascii="Arial" w:hAnsi="Arial" w:cs="Arial"/>
          <w:lang w:val="en-GB"/>
        </w:rPr>
        <w:t>C</w:t>
      </w:r>
      <w:r w:rsidRPr="00996EEF">
        <w:rPr>
          <w:rFonts w:ascii="Arial" w:hAnsi="Arial" w:cs="Arial"/>
          <w:lang w:val="en-GB"/>
        </w:rPr>
        <w:t xml:space="preserve">ontractor's point of contact at the </w:t>
      </w:r>
      <w:r>
        <w:rPr>
          <w:rFonts w:ascii="Arial" w:hAnsi="Arial" w:cs="Arial"/>
          <w:lang w:val="en-GB"/>
        </w:rPr>
        <w:t>C</w:t>
      </w:r>
      <w:r w:rsidRPr="00996EEF">
        <w:rPr>
          <w:rFonts w:ascii="Arial" w:hAnsi="Arial" w:cs="Arial"/>
          <w:lang w:val="en-GB"/>
        </w:rPr>
        <w:t>lient organi</w:t>
      </w:r>
      <w:r>
        <w:rPr>
          <w:rFonts w:ascii="Arial" w:hAnsi="Arial" w:cs="Arial"/>
          <w:lang w:val="en-GB"/>
        </w:rPr>
        <w:t>s</w:t>
      </w:r>
      <w:r w:rsidRPr="00996EEF">
        <w:rPr>
          <w:rFonts w:ascii="Arial" w:hAnsi="Arial" w:cs="Arial"/>
          <w:lang w:val="en-GB"/>
        </w:rPr>
        <w:t>ation</w:t>
      </w:r>
      <w:r>
        <w:rPr>
          <w:rFonts w:ascii="Arial" w:hAnsi="Arial" w:cs="Arial"/>
          <w:lang w:val="en-GB"/>
        </w:rPr>
        <w:t xml:space="preserve"> </w:t>
      </w:r>
      <w:r w:rsidRPr="003A3B3D" w:rsidR="31AFCF0B">
        <w:rPr>
          <w:rFonts w:ascii="Arial" w:hAnsi="Arial" w:cs="Arial"/>
          <w:lang w:val="en-GB"/>
        </w:rPr>
        <w:t xml:space="preserve">is </w:t>
      </w:r>
      <w:r w:rsidRPr="003A3B3D" w:rsidR="798BD0C2">
        <w:rPr>
          <w:rFonts w:ascii="Arial" w:hAnsi="Arial" w:cs="Arial"/>
          <w:lang w:val="en-GB"/>
        </w:rPr>
        <w:t xml:space="preserve">Clara Göttsche | Global Surge Team Manager | </w:t>
      </w:r>
      <w:r w:rsidR="00A65AC5">
        <w:rPr>
          <w:rFonts w:ascii="Arial" w:hAnsi="Arial" w:cs="Arial"/>
          <w:lang w:val="en-GB"/>
        </w:rPr>
        <w:t>Division</w:t>
      </w:r>
      <w:r w:rsidRPr="003A3B3D" w:rsidR="798BD0C2">
        <w:rPr>
          <w:rFonts w:ascii="Arial" w:hAnsi="Arial" w:cs="Arial"/>
          <w:lang w:val="en-GB"/>
        </w:rPr>
        <w:t xml:space="preserve"> 61 | </w:t>
      </w:r>
      <w:r w:rsidR="00A65AC5">
        <w:rPr>
          <w:rFonts w:ascii="Arial" w:hAnsi="Arial" w:cs="Arial"/>
          <w:lang w:val="en-GB"/>
        </w:rPr>
        <w:t>Department</w:t>
      </w:r>
      <w:r w:rsidRPr="003A3B3D" w:rsidR="798BD0C2">
        <w:rPr>
          <w:rFonts w:ascii="Arial" w:hAnsi="Arial" w:cs="Arial"/>
          <w:lang w:val="en-GB"/>
        </w:rPr>
        <w:t xml:space="preserve"> 6 | </w:t>
      </w:r>
      <w:hyperlink w:history="1" r:id="rId11">
        <w:r w:rsidRPr="003A3B3D" w:rsidR="798BD0C2">
          <w:rPr>
            <w:rStyle w:val="Hyperlink"/>
            <w:rFonts w:ascii="Arial" w:hAnsi="Arial" w:cs="Arial"/>
            <w:lang w:val="en-GB"/>
          </w:rPr>
          <w:t>c.goettsche@drk.de</w:t>
        </w:r>
      </w:hyperlink>
      <w:r w:rsidRPr="003A3B3D" w:rsidR="798BD0C2">
        <w:rPr>
          <w:rFonts w:ascii="Arial" w:hAnsi="Arial" w:cs="Arial"/>
          <w:lang w:val="en-GB"/>
        </w:rPr>
        <w:t xml:space="preserve"> | +49 30 </w:t>
      </w:r>
      <w:r w:rsidRPr="003A3B3D" w:rsidR="6C6613E7">
        <w:rPr>
          <w:rFonts w:ascii="Arial" w:hAnsi="Arial" w:cs="Arial"/>
          <w:lang w:val="en-GB"/>
        </w:rPr>
        <w:t>85 404 105</w:t>
      </w:r>
      <w:r w:rsidR="00D11178">
        <w:rPr>
          <w:rFonts w:ascii="Arial" w:hAnsi="Arial" w:cs="Arial"/>
          <w:lang w:val="en-GB"/>
        </w:rPr>
        <w:t xml:space="preserve"> or her representative.</w:t>
      </w:r>
    </w:p>
    <w:p w:rsidR="00D064E6" w:rsidP="00D064E6" w:rsidRDefault="00D064E6" w14:paraId="0553EB6F" w14:textId="77777777">
      <w:pPr>
        <w:autoSpaceDE w:val="0"/>
        <w:autoSpaceDN w:val="0"/>
        <w:adjustRightInd w:val="0"/>
        <w:spacing w:after="0" w:line="276" w:lineRule="auto"/>
        <w:jc w:val="both"/>
        <w:rPr>
          <w:rFonts w:ascii="Arial" w:hAnsi="Arial" w:cs="Arial"/>
          <w:lang w:val="en-GB"/>
        </w:rPr>
      </w:pPr>
    </w:p>
    <w:p w:rsidRPr="003A3B3D" w:rsidR="0018093F" w:rsidP="00D064E6" w:rsidRDefault="0018093F" w14:paraId="5EF5732E" w14:textId="77777777">
      <w:pPr>
        <w:autoSpaceDE w:val="0"/>
        <w:autoSpaceDN w:val="0"/>
        <w:adjustRightInd w:val="0"/>
        <w:spacing w:after="0" w:line="276" w:lineRule="auto"/>
        <w:jc w:val="both"/>
        <w:rPr>
          <w:rFonts w:ascii="Arial" w:hAnsi="Arial" w:cs="Arial"/>
          <w:lang w:val="en-GB"/>
        </w:rPr>
      </w:pPr>
    </w:p>
    <w:p w:rsidR="00715EF0" w:rsidP="00D064E6" w:rsidRDefault="00DE1001" w14:paraId="0C4D10A4" w14:textId="77777777">
      <w:pPr>
        <w:pStyle w:val="Listenabsatz"/>
        <w:numPr>
          <w:ilvl w:val="0"/>
          <w:numId w:val="2"/>
        </w:numPr>
        <w:autoSpaceDE w:val="0"/>
        <w:autoSpaceDN w:val="0"/>
        <w:adjustRightInd w:val="0"/>
        <w:spacing w:after="0" w:line="276" w:lineRule="auto"/>
        <w:jc w:val="center"/>
        <w:rPr>
          <w:rFonts w:ascii="Arial" w:hAnsi="Arial" w:cs="Arial"/>
          <w:b/>
          <w:bCs/>
          <w:lang w:val="en-GB"/>
        </w:rPr>
      </w:pPr>
      <w:r w:rsidRPr="00D66C61">
        <w:rPr>
          <w:rFonts w:ascii="Arial" w:hAnsi="Arial" w:cs="Arial"/>
          <w:b/>
          <w:bCs/>
          <w:lang w:val="en-GB"/>
        </w:rPr>
        <w:t>Contractual components</w:t>
      </w:r>
    </w:p>
    <w:p w:rsidR="0018093F" w:rsidP="0018093F" w:rsidRDefault="0018093F" w14:paraId="489F4EF1" w14:textId="77777777">
      <w:pPr>
        <w:pStyle w:val="Listenabsatz"/>
        <w:autoSpaceDE w:val="0"/>
        <w:autoSpaceDN w:val="0"/>
        <w:adjustRightInd w:val="0"/>
        <w:spacing w:after="0" w:line="276" w:lineRule="auto"/>
        <w:rPr>
          <w:rFonts w:ascii="Arial" w:hAnsi="Arial" w:cs="Arial"/>
          <w:b/>
          <w:bCs/>
          <w:lang w:val="en-GB"/>
        </w:rPr>
      </w:pPr>
    </w:p>
    <w:p w:rsidRPr="003A3B3D" w:rsidR="00715EF0" w:rsidP="00D064E6" w:rsidRDefault="00DE1001" w14:paraId="0384126A" w14:textId="45055C0C">
      <w:pPr>
        <w:pStyle w:val="Listenabsatz"/>
        <w:numPr>
          <w:ilvl w:val="0"/>
          <w:numId w:val="3"/>
        </w:numPr>
        <w:autoSpaceDE w:val="0"/>
        <w:autoSpaceDN w:val="0"/>
        <w:adjustRightInd w:val="0"/>
        <w:spacing w:after="0" w:line="276" w:lineRule="auto"/>
        <w:rPr>
          <w:rFonts w:ascii="Arial" w:hAnsi="Arial" w:cs="Arial"/>
          <w:lang w:val="en-GB"/>
        </w:rPr>
      </w:pPr>
      <w:r w:rsidRPr="003A3B3D">
        <w:rPr>
          <w:rFonts w:ascii="Arial" w:hAnsi="Arial" w:cs="Arial"/>
          <w:lang w:val="en-GB"/>
        </w:rPr>
        <w:t>In addition to this contract</w:t>
      </w:r>
      <w:r w:rsidR="00996EEF">
        <w:rPr>
          <w:rFonts w:ascii="Arial" w:hAnsi="Arial" w:cs="Arial"/>
          <w:lang w:val="en-GB"/>
        </w:rPr>
        <w:t xml:space="preserve"> document</w:t>
      </w:r>
      <w:r w:rsidRPr="003A3B3D">
        <w:rPr>
          <w:rFonts w:ascii="Arial" w:hAnsi="Arial" w:cs="Arial"/>
          <w:lang w:val="en-GB"/>
        </w:rPr>
        <w:t>, the following documents shall apply as integral parts of the contract:</w:t>
      </w:r>
    </w:p>
    <w:p w:rsidRPr="00B80CB5" w:rsidR="00B0585C" w:rsidP="00D064E6" w:rsidRDefault="00B0585C" w14:paraId="6058537D" w14:textId="77777777">
      <w:pPr>
        <w:autoSpaceDE w:val="0"/>
        <w:autoSpaceDN w:val="0"/>
        <w:adjustRightInd w:val="0"/>
        <w:spacing w:after="0" w:line="276" w:lineRule="auto"/>
        <w:rPr>
          <w:rFonts w:ascii="Arial" w:hAnsi="Arial" w:cs="Arial"/>
          <w:lang w:val="en-GB"/>
        </w:rPr>
      </w:pPr>
    </w:p>
    <w:p w:rsidRPr="00B80CB5" w:rsidR="00715EF0" w:rsidP="00D064E6" w:rsidRDefault="00DE1001" w14:paraId="7CC30DC6" w14:textId="77777777">
      <w:pPr>
        <w:pStyle w:val="Listenabsatz"/>
        <w:numPr>
          <w:ilvl w:val="0"/>
          <w:numId w:val="4"/>
        </w:numPr>
        <w:autoSpaceDE w:val="0"/>
        <w:autoSpaceDN w:val="0"/>
        <w:adjustRightInd w:val="0"/>
        <w:spacing w:after="0" w:line="276" w:lineRule="auto"/>
        <w:rPr>
          <w:rFonts w:ascii="Arial" w:hAnsi="Arial" w:cs="Arial"/>
          <w:lang w:val="en-GB"/>
        </w:rPr>
      </w:pPr>
      <w:r w:rsidRPr="00B80CB5">
        <w:rPr>
          <w:rFonts w:ascii="Arial" w:hAnsi="Arial" w:cs="Arial"/>
          <w:lang w:val="en-GB"/>
        </w:rPr>
        <w:t>The invitation to submit the tender</w:t>
      </w:r>
    </w:p>
    <w:p w:rsidRPr="009D04CC" w:rsidR="00715EF0" w:rsidP="00D064E6" w:rsidRDefault="00DE1001" w14:paraId="61F457A5" w14:textId="77777777">
      <w:pPr>
        <w:pStyle w:val="Listenabsatz"/>
        <w:numPr>
          <w:ilvl w:val="0"/>
          <w:numId w:val="4"/>
        </w:numPr>
        <w:autoSpaceDE w:val="0"/>
        <w:autoSpaceDN w:val="0"/>
        <w:adjustRightInd w:val="0"/>
        <w:spacing w:after="0" w:line="276" w:lineRule="auto"/>
        <w:rPr>
          <w:rFonts w:ascii="Arial" w:hAnsi="Arial" w:cs="Arial"/>
          <w:lang w:val="en-GB"/>
        </w:rPr>
      </w:pPr>
      <w:r w:rsidRPr="009D04CC">
        <w:rPr>
          <w:rFonts w:ascii="Arial" w:hAnsi="Arial" w:cs="Arial"/>
          <w:lang w:val="en-GB"/>
        </w:rPr>
        <w:t>The performance specification</w:t>
      </w:r>
    </w:p>
    <w:p w:rsidRPr="009D04CC" w:rsidR="00715EF0" w:rsidP="00D064E6" w:rsidRDefault="00DE1001" w14:paraId="75D33260" w14:textId="77777777">
      <w:pPr>
        <w:pStyle w:val="Listenabsatz"/>
        <w:numPr>
          <w:ilvl w:val="0"/>
          <w:numId w:val="4"/>
        </w:numPr>
        <w:autoSpaceDE w:val="0"/>
        <w:autoSpaceDN w:val="0"/>
        <w:adjustRightInd w:val="0"/>
        <w:spacing w:after="0" w:line="276" w:lineRule="auto"/>
        <w:rPr>
          <w:rFonts w:ascii="Arial" w:hAnsi="Arial" w:cs="Arial"/>
          <w:lang w:val="en-GB"/>
        </w:rPr>
      </w:pPr>
      <w:r w:rsidRPr="009D04CC">
        <w:rPr>
          <w:rFonts w:ascii="Arial" w:hAnsi="Arial" w:cs="Arial"/>
          <w:lang w:val="en-GB"/>
        </w:rPr>
        <w:t>The bidder declarations</w:t>
      </w:r>
    </w:p>
    <w:p w:rsidRPr="009D04CC" w:rsidR="00715EF0" w:rsidP="00D064E6" w:rsidRDefault="00DE1001" w14:paraId="42407A1F" w14:textId="77777777">
      <w:pPr>
        <w:pStyle w:val="Listenabsatz"/>
        <w:numPr>
          <w:ilvl w:val="0"/>
          <w:numId w:val="4"/>
        </w:numPr>
        <w:autoSpaceDE w:val="0"/>
        <w:autoSpaceDN w:val="0"/>
        <w:adjustRightInd w:val="0"/>
        <w:spacing w:after="0" w:line="276" w:lineRule="auto"/>
        <w:rPr>
          <w:rFonts w:ascii="Arial" w:hAnsi="Arial" w:cs="Arial"/>
          <w:lang w:val="en-GB"/>
        </w:rPr>
      </w:pPr>
      <w:r w:rsidRPr="009D04CC">
        <w:rPr>
          <w:rFonts w:ascii="Arial" w:hAnsi="Arial" w:cs="Arial"/>
          <w:lang w:val="en-GB"/>
        </w:rPr>
        <w:t>The framework contract</w:t>
      </w:r>
    </w:p>
    <w:p w:rsidRPr="00B80CB5" w:rsidR="00715EF0" w:rsidP="00D064E6" w:rsidRDefault="00DE1001" w14:paraId="3E99CACF" w14:textId="1B5383DD">
      <w:pPr>
        <w:pStyle w:val="Listenabsatz"/>
        <w:numPr>
          <w:ilvl w:val="0"/>
          <w:numId w:val="4"/>
        </w:numPr>
        <w:autoSpaceDE w:val="0"/>
        <w:autoSpaceDN w:val="0"/>
        <w:adjustRightInd w:val="0"/>
        <w:spacing w:after="0" w:line="276" w:lineRule="auto"/>
        <w:rPr>
          <w:rFonts w:ascii="Arial" w:hAnsi="Arial" w:cs="Arial"/>
          <w:lang w:val="en-GB"/>
        </w:rPr>
      </w:pPr>
      <w:r w:rsidRPr="127F8EAC" w:rsidR="00DE1001">
        <w:rPr>
          <w:rFonts w:ascii="Arial" w:hAnsi="Arial" w:cs="Arial"/>
          <w:lang w:val="en-GB"/>
        </w:rPr>
        <w:t xml:space="preserve">The Contractor's quotation dated </w:t>
      </w:r>
      <w:r w:rsidRPr="127F8EAC" w:rsidR="599646A3">
        <w:rPr>
          <w:rFonts w:ascii="Arial" w:hAnsi="Arial" w:cs="Arial"/>
          <w:highlight w:val="yellow"/>
          <w:lang w:val="en-GB"/>
        </w:rPr>
        <w:t>XX.YY.ZZZZ</w:t>
      </w:r>
      <w:r w:rsidRPr="127F8EAC" w:rsidR="6F6B08C0">
        <w:rPr>
          <w:rFonts w:ascii="Arial" w:hAnsi="Arial" w:cs="Arial"/>
          <w:lang w:val="en-GB"/>
        </w:rPr>
        <w:t xml:space="preserve"> </w:t>
      </w:r>
      <w:r w:rsidRPr="127F8EAC" w:rsidR="00DE1001">
        <w:rPr>
          <w:rFonts w:ascii="Arial" w:hAnsi="Arial" w:cs="Arial"/>
          <w:lang w:val="en-GB"/>
        </w:rPr>
        <w:t>together with attachments</w:t>
      </w:r>
    </w:p>
    <w:p w:rsidRPr="00D66C61" w:rsidR="00715EF0" w:rsidP="00D064E6" w:rsidRDefault="00DE1001" w14:paraId="2D062EFB" w14:textId="2E225B0E">
      <w:pPr>
        <w:pStyle w:val="Listenabsatz"/>
        <w:numPr>
          <w:ilvl w:val="0"/>
          <w:numId w:val="4"/>
        </w:numPr>
        <w:autoSpaceDE w:val="0"/>
        <w:autoSpaceDN w:val="0"/>
        <w:adjustRightInd w:val="0"/>
        <w:spacing w:after="0" w:line="276" w:lineRule="auto"/>
        <w:rPr>
          <w:rFonts w:ascii="Arial" w:hAnsi="Arial" w:cs="Arial"/>
          <w:lang w:val="en-GB"/>
        </w:rPr>
      </w:pPr>
      <w:r w:rsidRPr="009D04CC">
        <w:rPr>
          <w:rFonts w:ascii="Arial" w:hAnsi="Arial" w:cs="Arial"/>
          <w:lang w:val="en-GB"/>
        </w:rPr>
        <w:t xml:space="preserve">Any </w:t>
      </w:r>
      <w:r w:rsidR="00B80CB5">
        <w:rPr>
          <w:rFonts w:ascii="Arial" w:hAnsi="Arial" w:cs="Arial"/>
          <w:lang w:val="en-GB"/>
        </w:rPr>
        <w:t xml:space="preserve">responses to </w:t>
      </w:r>
      <w:r w:rsidRPr="00D66C61">
        <w:rPr>
          <w:rFonts w:ascii="Arial" w:hAnsi="Arial" w:cs="Arial"/>
          <w:lang w:val="en-GB"/>
        </w:rPr>
        <w:t>bidder</w:t>
      </w:r>
      <w:r w:rsidR="00B80CB5">
        <w:rPr>
          <w:rFonts w:ascii="Arial" w:hAnsi="Arial" w:cs="Arial"/>
          <w:lang w:val="en-GB"/>
        </w:rPr>
        <w:t>’s</w:t>
      </w:r>
      <w:r w:rsidRPr="00D66C61">
        <w:rPr>
          <w:rFonts w:ascii="Arial" w:hAnsi="Arial" w:cs="Arial"/>
          <w:lang w:val="en-GB"/>
        </w:rPr>
        <w:t xml:space="preserve"> question</w:t>
      </w:r>
      <w:r w:rsidR="00B80CB5">
        <w:rPr>
          <w:rFonts w:ascii="Arial" w:hAnsi="Arial" w:cs="Arial"/>
          <w:lang w:val="en-GB"/>
        </w:rPr>
        <w:t>s</w:t>
      </w:r>
    </w:p>
    <w:p w:rsidRPr="00B80CB5" w:rsidR="00715EF0" w:rsidP="00D064E6" w:rsidRDefault="00DE1001" w14:paraId="61452D78" w14:textId="77777777">
      <w:pPr>
        <w:pStyle w:val="Listenabsatz"/>
        <w:numPr>
          <w:ilvl w:val="0"/>
          <w:numId w:val="4"/>
        </w:numPr>
        <w:autoSpaceDE w:val="0"/>
        <w:autoSpaceDN w:val="0"/>
        <w:adjustRightInd w:val="0"/>
        <w:spacing w:after="0" w:line="276" w:lineRule="auto"/>
        <w:rPr>
          <w:rFonts w:ascii="Arial" w:hAnsi="Arial" w:cs="Arial"/>
          <w:lang w:val="en-GB"/>
        </w:rPr>
      </w:pPr>
      <w:r w:rsidRPr="00B80CB5">
        <w:rPr>
          <w:rFonts w:ascii="Arial" w:hAnsi="Arial" w:cs="Arial"/>
          <w:lang w:val="en-GB"/>
        </w:rPr>
        <w:t>Corrections and/or additions to the tender documents in the ongoing award procedure</w:t>
      </w:r>
    </w:p>
    <w:p w:rsidRPr="00B80CB5" w:rsidR="00715EF0" w:rsidP="00D064E6" w:rsidRDefault="00DE1001" w14:paraId="35EE5014" w14:textId="77777777">
      <w:pPr>
        <w:pStyle w:val="Listenabsatz"/>
        <w:numPr>
          <w:ilvl w:val="0"/>
          <w:numId w:val="4"/>
        </w:numPr>
        <w:autoSpaceDE w:val="0"/>
        <w:autoSpaceDN w:val="0"/>
        <w:adjustRightInd w:val="0"/>
        <w:spacing w:after="0" w:line="276" w:lineRule="auto"/>
        <w:rPr>
          <w:rFonts w:ascii="Arial" w:hAnsi="Arial" w:cs="Arial"/>
          <w:lang w:val="en-GB"/>
        </w:rPr>
      </w:pPr>
      <w:r w:rsidRPr="00B80CB5">
        <w:rPr>
          <w:rFonts w:ascii="Arial" w:hAnsi="Arial" w:cs="Arial"/>
          <w:lang w:val="en-GB"/>
        </w:rPr>
        <w:t>The General Conditions of Contract for the Execution of Services (Verdingungsordnung für Leistungen, Teil B - VOL/B) as amended from time to time.</w:t>
      </w:r>
    </w:p>
    <w:p w:rsidRPr="003A3B3D" w:rsidR="003C6278" w:rsidP="00D064E6" w:rsidRDefault="003C6278" w14:paraId="26151961" w14:textId="77777777">
      <w:pPr>
        <w:autoSpaceDE w:val="0"/>
        <w:autoSpaceDN w:val="0"/>
        <w:adjustRightInd w:val="0"/>
        <w:spacing w:after="0" w:line="276" w:lineRule="auto"/>
        <w:ind w:left="360"/>
        <w:rPr>
          <w:rFonts w:ascii="Arial" w:hAnsi="Arial" w:cs="Arial"/>
          <w:lang w:val="en-GB"/>
        </w:rPr>
      </w:pPr>
    </w:p>
    <w:p w:rsidRPr="003A3B3D" w:rsidR="00715EF0" w:rsidP="00D064E6" w:rsidRDefault="00B0585C" w14:paraId="1282CFEF" w14:textId="348B57BC">
      <w:pPr>
        <w:pStyle w:val="Listenabsatz"/>
        <w:numPr>
          <w:ilvl w:val="0"/>
          <w:numId w:val="3"/>
        </w:numPr>
        <w:autoSpaceDE w:val="0"/>
        <w:autoSpaceDN w:val="0"/>
        <w:adjustRightInd w:val="0"/>
        <w:spacing w:after="0" w:line="276" w:lineRule="auto"/>
        <w:jc w:val="both"/>
        <w:rPr>
          <w:rFonts w:ascii="Arial" w:hAnsi="Arial" w:cs="Arial"/>
          <w:lang w:val="en-GB"/>
        </w:rPr>
      </w:pPr>
      <w:r w:rsidRPr="003A3B3D">
        <w:rPr>
          <w:rFonts w:ascii="Arial" w:hAnsi="Arial" w:cs="Arial"/>
          <w:lang w:val="en-GB"/>
        </w:rPr>
        <w:t xml:space="preserve">Any general terms and conditions of the </w:t>
      </w:r>
      <w:r w:rsidR="00996EEF">
        <w:rPr>
          <w:rFonts w:ascii="Arial" w:hAnsi="Arial" w:cs="Arial"/>
          <w:lang w:val="en-GB"/>
        </w:rPr>
        <w:t>C</w:t>
      </w:r>
      <w:r w:rsidRPr="003A3B3D">
        <w:rPr>
          <w:rFonts w:ascii="Arial" w:hAnsi="Arial" w:cs="Arial"/>
          <w:lang w:val="en-GB"/>
        </w:rPr>
        <w:t xml:space="preserve">ontractor shall not become part of the contract. The components of the contract shall be interpreted as a "meaningful whole". Contradictions between individual parts and </w:t>
      </w:r>
      <w:r w:rsidR="00996EEF">
        <w:rPr>
          <w:rFonts w:ascii="Arial" w:hAnsi="Arial" w:cs="Arial"/>
          <w:lang w:val="en-GB"/>
        </w:rPr>
        <w:t>components</w:t>
      </w:r>
      <w:r w:rsidRPr="003A3B3D" w:rsidR="00996EEF">
        <w:rPr>
          <w:rFonts w:ascii="Arial" w:hAnsi="Arial" w:cs="Arial"/>
          <w:lang w:val="en-GB"/>
        </w:rPr>
        <w:t xml:space="preserve"> </w:t>
      </w:r>
      <w:r w:rsidRPr="003A3B3D">
        <w:rPr>
          <w:rFonts w:ascii="Arial" w:hAnsi="Arial" w:cs="Arial"/>
          <w:lang w:val="en-GB"/>
        </w:rPr>
        <w:t xml:space="preserve">of the contract shall be resolved according to general principles of contract interpretation. Only if nonetheless unresolvable contradictions remain, the order of precedence shall be determined according to the order of listing in § </w:t>
      </w:r>
      <w:r w:rsidRPr="003A3B3D" w:rsidR="003C6278">
        <w:rPr>
          <w:rFonts w:ascii="Arial" w:hAnsi="Arial" w:cs="Arial"/>
          <w:lang w:val="en-GB"/>
        </w:rPr>
        <w:t xml:space="preserve">2 </w:t>
      </w:r>
      <w:r w:rsidRPr="003A3B3D">
        <w:rPr>
          <w:rFonts w:ascii="Arial" w:hAnsi="Arial" w:cs="Arial"/>
          <w:lang w:val="en-GB"/>
        </w:rPr>
        <w:t>Par. 2. A contradiction in this sense exists if requirements and/or services are defined differently in the contract elements, but not if a subordinate contractual basis merely supplements or concretises a previous one.</w:t>
      </w:r>
    </w:p>
    <w:p w:rsidR="003C6278" w:rsidP="00D064E6" w:rsidRDefault="003C6278" w14:paraId="4C7DA6E5" w14:textId="77777777">
      <w:pPr>
        <w:pStyle w:val="Listenabsatz"/>
        <w:autoSpaceDE w:val="0"/>
        <w:autoSpaceDN w:val="0"/>
        <w:adjustRightInd w:val="0"/>
        <w:spacing w:after="0" w:line="276" w:lineRule="auto"/>
        <w:ind w:left="360"/>
        <w:rPr>
          <w:rFonts w:ascii="Arial" w:hAnsi="Arial" w:cs="Arial"/>
          <w:lang w:val="en-GB"/>
        </w:rPr>
      </w:pPr>
    </w:p>
    <w:p w:rsidR="0018093F" w:rsidP="00D064E6" w:rsidRDefault="0018093F" w14:paraId="12D2772B" w14:textId="77777777">
      <w:pPr>
        <w:pStyle w:val="Listenabsatz"/>
        <w:autoSpaceDE w:val="0"/>
        <w:autoSpaceDN w:val="0"/>
        <w:adjustRightInd w:val="0"/>
        <w:spacing w:after="0" w:line="276" w:lineRule="auto"/>
        <w:ind w:left="360"/>
        <w:rPr>
          <w:rFonts w:ascii="Arial" w:hAnsi="Arial" w:cs="Arial"/>
          <w:lang w:val="en-GB"/>
        </w:rPr>
      </w:pPr>
    </w:p>
    <w:p w:rsidR="00715EF0" w:rsidP="00D064E6" w:rsidRDefault="00DE1001" w14:paraId="3F6FADEF" w14:textId="77777777">
      <w:pPr>
        <w:pStyle w:val="Listenabsatz"/>
        <w:numPr>
          <w:ilvl w:val="0"/>
          <w:numId w:val="2"/>
        </w:numPr>
        <w:autoSpaceDE w:val="0"/>
        <w:autoSpaceDN w:val="0"/>
        <w:adjustRightInd w:val="0"/>
        <w:spacing w:after="0" w:line="276" w:lineRule="auto"/>
        <w:jc w:val="center"/>
        <w:rPr>
          <w:rFonts w:ascii="Arial" w:hAnsi="Arial" w:cs="Arial"/>
          <w:b/>
          <w:bCs/>
          <w:lang w:val="en-GB"/>
        </w:rPr>
      </w:pPr>
      <w:r w:rsidRPr="009D04CC">
        <w:rPr>
          <w:rFonts w:ascii="Arial" w:hAnsi="Arial" w:cs="Arial"/>
          <w:b/>
          <w:bCs/>
          <w:lang w:val="en-GB"/>
        </w:rPr>
        <w:t>Services of the Contractor</w:t>
      </w:r>
    </w:p>
    <w:p w:rsidR="0018093F" w:rsidP="0018093F" w:rsidRDefault="0018093F" w14:paraId="3D01B535" w14:textId="77777777">
      <w:pPr>
        <w:pStyle w:val="Listenabsatz"/>
        <w:autoSpaceDE w:val="0"/>
        <w:autoSpaceDN w:val="0"/>
        <w:adjustRightInd w:val="0"/>
        <w:spacing w:after="0" w:line="276" w:lineRule="auto"/>
        <w:rPr>
          <w:rFonts w:ascii="Arial" w:hAnsi="Arial" w:cs="Arial"/>
          <w:b/>
          <w:bCs/>
          <w:lang w:val="en-GB"/>
        </w:rPr>
      </w:pPr>
    </w:p>
    <w:p w:rsidRPr="00D064E6" w:rsidR="00715EF0" w:rsidP="00D064E6" w:rsidRDefault="00B0585C" w14:paraId="3A7086D0" w14:textId="56C18416">
      <w:pPr>
        <w:pStyle w:val="Listenabsatz"/>
        <w:numPr>
          <w:ilvl w:val="0"/>
          <w:numId w:val="5"/>
        </w:numPr>
        <w:spacing w:after="0" w:line="276" w:lineRule="auto"/>
        <w:jc w:val="both"/>
        <w:rPr>
          <w:rFonts w:ascii="Arial" w:hAnsi="Arial" w:cs="Arial"/>
          <w:lang w:val="en-GB"/>
        </w:rPr>
      </w:pPr>
      <w:r w:rsidRPr="00D064E6">
        <w:rPr>
          <w:rFonts w:ascii="Arial" w:hAnsi="Arial" w:cs="Arial"/>
          <w:lang w:val="en-GB"/>
        </w:rPr>
        <w:t xml:space="preserve">The </w:t>
      </w:r>
      <w:r w:rsidRPr="00D064E6" w:rsidR="00996EEF">
        <w:rPr>
          <w:rFonts w:ascii="Arial" w:hAnsi="Arial" w:cs="Arial"/>
          <w:lang w:val="en-GB"/>
        </w:rPr>
        <w:t>C</w:t>
      </w:r>
      <w:r w:rsidRPr="00D064E6">
        <w:rPr>
          <w:rFonts w:ascii="Arial" w:hAnsi="Arial" w:cs="Arial"/>
          <w:lang w:val="en-GB"/>
        </w:rPr>
        <w:t xml:space="preserve">ontractor shall in particular provide services in the following areas for the client: </w:t>
      </w:r>
    </w:p>
    <w:p w:rsidRPr="003A3B3D" w:rsidR="00715EF0" w:rsidP="00D064E6" w:rsidRDefault="3521AF2D" w14:paraId="09F09D00" w14:textId="359EF115">
      <w:pPr>
        <w:pStyle w:val="Listenabsatz"/>
        <w:numPr>
          <w:ilvl w:val="1"/>
          <w:numId w:val="5"/>
        </w:numPr>
        <w:spacing w:after="0" w:line="276" w:lineRule="auto"/>
        <w:jc w:val="both"/>
        <w:rPr>
          <w:rFonts w:ascii="Arial" w:hAnsi="Arial" w:eastAsia="Arial" w:cs="Arial"/>
          <w:lang w:val="en-GB"/>
        </w:rPr>
      </w:pPr>
      <w:r w:rsidRPr="003A3B3D">
        <w:rPr>
          <w:rFonts w:ascii="Arial" w:hAnsi="Arial" w:cs="Arial"/>
          <w:lang w:val="en-GB"/>
        </w:rPr>
        <w:t xml:space="preserve">Provision of places for participation in enhanced safety training </w:t>
      </w:r>
      <w:r w:rsidRPr="003A3B3D">
        <w:rPr>
          <w:rFonts w:ascii="Arial" w:hAnsi="Arial" w:cs="Arial"/>
          <w:i/>
          <w:iCs/>
          <w:lang w:val="en-GB"/>
        </w:rPr>
        <w:t>(Hostile Environment Awareness Training | HEAT)</w:t>
      </w:r>
      <w:r w:rsidR="00996EEF">
        <w:rPr>
          <w:rFonts w:ascii="Arial" w:hAnsi="Arial" w:cs="Arial"/>
          <w:i/>
          <w:iCs/>
          <w:lang w:val="en-GB"/>
        </w:rPr>
        <w:t>.</w:t>
      </w:r>
      <w:r w:rsidRPr="003A3B3D">
        <w:rPr>
          <w:rFonts w:ascii="Arial" w:hAnsi="Arial" w:cs="Arial"/>
          <w:i/>
          <w:iCs/>
          <w:lang w:val="en-GB"/>
        </w:rPr>
        <w:t xml:space="preserve"> </w:t>
      </w:r>
      <w:r w:rsidRPr="003A3B3D" w:rsidR="579D53C3">
        <w:rPr>
          <w:rFonts w:ascii="Arial" w:hAnsi="Arial" w:eastAsia="Arial" w:cs="Arial"/>
          <w:lang w:val="en-GB"/>
        </w:rPr>
        <w:t>The overall aim of HEAT is to improve participants' understanding of the key safety aspects of working in high-risk areas and to provide them with the basic tools and techniques needed to avoid and mitigate potentially dangerous situations.</w:t>
      </w:r>
    </w:p>
    <w:p w:rsidRPr="003A3B3D" w:rsidR="00715EF0" w:rsidP="00D064E6" w:rsidRDefault="123AEDED" w14:paraId="6EC3CEC1" w14:textId="77777777">
      <w:pPr>
        <w:pStyle w:val="Listenabsatz"/>
        <w:numPr>
          <w:ilvl w:val="1"/>
          <w:numId w:val="5"/>
        </w:numPr>
        <w:spacing w:after="0" w:line="276" w:lineRule="auto"/>
        <w:jc w:val="both"/>
        <w:rPr>
          <w:rFonts w:ascii="Arial" w:hAnsi="Arial" w:cs="Arial"/>
          <w:lang w:val="en-GB"/>
        </w:rPr>
      </w:pPr>
      <w:r w:rsidRPr="003A3B3D">
        <w:rPr>
          <w:rFonts w:ascii="Arial" w:hAnsi="Arial" w:cs="Arial"/>
          <w:lang w:val="en-GB"/>
        </w:rPr>
        <w:t xml:space="preserve">The contents of the training are described in detail in the announcement and include, among others: </w:t>
      </w:r>
    </w:p>
    <w:p w:rsidRPr="003A3B3D" w:rsidR="00715EF0" w:rsidP="00D064E6" w:rsidRDefault="28F1C9FF" w14:paraId="68DFC66F" w14:textId="77777777">
      <w:pPr>
        <w:pStyle w:val="Listenabsatz"/>
        <w:numPr>
          <w:ilvl w:val="2"/>
          <w:numId w:val="5"/>
        </w:numPr>
        <w:spacing w:after="0" w:line="276" w:lineRule="auto"/>
        <w:jc w:val="both"/>
        <w:rPr>
          <w:rFonts w:ascii="Arial" w:hAnsi="Arial" w:eastAsia="Arial" w:cs="Arial"/>
          <w:lang w:val="en-GB"/>
        </w:rPr>
      </w:pPr>
      <w:r w:rsidRPr="003A3B3D">
        <w:rPr>
          <w:rFonts w:ascii="Arial" w:hAnsi="Arial" w:cs="Arial"/>
          <w:lang w:val="en-GB"/>
        </w:rPr>
        <w:t xml:space="preserve">Better understanding of one's own instinctive reactions to critical incidents </w:t>
      </w:r>
      <w:r w:rsidRPr="003A3B3D" w:rsidR="19BE2EA5">
        <w:rPr>
          <w:rFonts w:ascii="Arial" w:hAnsi="Arial" w:cs="Arial"/>
          <w:lang w:val="en-GB"/>
        </w:rPr>
        <w:t xml:space="preserve">and presentation of </w:t>
      </w:r>
      <w:r w:rsidRPr="003A3B3D" w:rsidR="215EA435">
        <w:rPr>
          <w:rFonts w:ascii="Arial" w:hAnsi="Arial" w:cs="Arial"/>
          <w:lang w:val="en-GB"/>
        </w:rPr>
        <w:t>explanatory</w:t>
      </w:r>
      <w:r w:rsidRPr="003A3B3D">
        <w:rPr>
          <w:rFonts w:ascii="Arial" w:hAnsi="Arial" w:cs="Arial"/>
          <w:lang w:val="en-GB"/>
        </w:rPr>
        <w:t xml:space="preserve"> approaches on how participants should react in order to </w:t>
      </w:r>
      <w:r w:rsidRPr="003A3B3D">
        <w:rPr>
          <w:rFonts w:ascii="Arial" w:hAnsi="Arial" w:eastAsia="Arial" w:cs="Arial"/>
          <w:lang w:val="en-GB"/>
        </w:rPr>
        <w:t>reduce negative impacts.</w:t>
      </w:r>
    </w:p>
    <w:p w:rsidRPr="003A3B3D" w:rsidR="00715EF0" w:rsidP="00D064E6" w:rsidRDefault="5B4DB48A" w14:paraId="6BCC8822" w14:textId="77777777">
      <w:pPr>
        <w:pStyle w:val="Listenabsatz"/>
        <w:numPr>
          <w:ilvl w:val="2"/>
          <w:numId w:val="5"/>
        </w:numPr>
        <w:spacing w:after="0" w:line="276" w:lineRule="auto"/>
        <w:rPr>
          <w:rFonts w:ascii="Arial" w:hAnsi="Arial" w:eastAsia="Arial" w:cs="Arial"/>
          <w:lang w:val="en-GB"/>
        </w:rPr>
      </w:pPr>
      <w:r w:rsidRPr="003A3B3D">
        <w:rPr>
          <w:rFonts w:ascii="Arial" w:hAnsi="Arial" w:eastAsia="Arial" w:cs="Arial"/>
          <w:lang w:val="en-GB"/>
        </w:rPr>
        <w:t xml:space="preserve">Theoretical and practical exercises </w:t>
      </w:r>
      <w:r w:rsidRPr="003A3B3D" w:rsidR="28F1C9FF">
        <w:rPr>
          <w:rFonts w:ascii="Arial" w:hAnsi="Arial" w:eastAsia="Arial" w:cs="Arial"/>
          <w:lang w:val="en-GB"/>
        </w:rPr>
        <w:t>in field security, e.g. checkpoints and roadblocks, active shootings, ambushes, carjackings, kidnappings and hostage-taking.</w:t>
      </w:r>
    </w:p>
    <w:p w:rsidRPr="003A3B3D" w:rsidR="00715EF0" w:rsidP="00D064E6" w:rsidRDefault="46E921C9" w14:paraId="208F6B34" w14:textId="77777777">
      <w:pPr>
        <w:pStyle w:val="Listenabsatz"/>
        <w:numPr>
          <w:ilvl w:val="2"/>
          <w:numId w:val="5"/>
        </w:numPr>
        <w:spacing w:after="0" w:line="276" w:lineRule="auto"/>
        <w:rPr>
          <w:rFonts w:ascii="Arial" w:hAnsi="Arial" w:eastAsia="Arial" w:cs="Arial"/>
          <w:lang w:val="en-GB"/>
        </w:rPr>
      </w:pPr>
      <w:r w:rsidRPr="003A3B3D">
        <w:rPr>
          <w:rFonts w:ascii="Arial" w:hAnsi="Arial" w:eastAsia="Arial" w:cs="Arial"/>
          <w:lang w:val="en-GB"/>
        </w:rPr>
        <w:t xml:space="preserve">Learning </w:t>
      </w:r>
      <w:r w:rsidRPr="003A3B3D" w:rsidR="28F1C9FF">
        <w:rPr>
          <w:rFonts w:ascii="Arial" w:hAnsi="Arial" w:eastAsia="Arial" w:cs="Arial"/>
          <w:lang w:val="en-GB"/>
        </w:rPr>
        <w:t xml:space="preserve">behaviours and awareness that promote personal safety in action. </w:t>
      </w:r>
    </w:p>
    <w:p w:rsidRPr="00357AAE" w:rsidR="00715EF0" w:rsidP="00D064E6" w:rsidRDefault="263B9462" w14:paraId="39105E44" w14:textId="05B2DB7A">
      <w:pPr>
        <w:pStyle w:val="Listenabsatz"/>
        <w:numPr>
          <w:ilvl w:val="2"/>
          <w:numId w:val="5"/>
        </w:numPr>
        <w:spacing w:after="0" w:line="276" w:lineRule="auto"/>
        <w:rPr>
          <w:rFonts w:ascii="Arial" w:hAnsi="Arial" w:eastAsia="Arial" w:cs="Arial"/>
          <w:lang w:val="en-GB"/>
        </w:rPr>
      </w:pPr>
      <w:r w:rsidRPr="00357AAE">
        <w:rPr>
          <w:rFonts w:ascii="Arial" w:hAnsi="Arial" w:eastAsia="Arial" w:cs="Arial"/>
          <w:lang w:val="en-GB"/>
        </w:rPr>
        <w:t>Assess</w:t>
      </w:r>
      <w:r w:rsidR="00CF6DCB">
        <w:rPr>
          <w:rFonts w:ascii="Arial" w:hAnsi="Arial" w:eastAsia="Arial" w:cs="Arial"/>
          <w:lang w:val="en-GB"/>
        </w:rPr>
        <w:t>ment of</w:t>
      </w:r>
      <w:r w:rsidRPr="00357AAE">
        <w:rPr>
          <w:rFonts w:ascii="Arial" w:hAnsi="Arial" w:eastAsia="Arial" w:cs="Arial"/>
          <w:lang w:val="en-GB"/>
        </w:rPr>
        <w:t xml:space="preserve"> </w:t>
      </w:r>
      <w:r w:rsidRPr="00357AAE" w:rsidR="3F6C2874">
        <w:rPr>
          <w:rFonts w:ascii="Arial" w:hAnsi="Arial" w:eastAsia="Arial" w:cs="Arial"/>
          <w:lang w:val="en-GB"/>
        </w:rPr>
        <w:t xml:space="preserve">general </w:t>
      </w:r>
      <w:r w:rsidRPr="00357AAE" w:rsidR="28F1C9FF">
        <w:rPr>
          <w:rFonts w:ascii="Arial" w:hAnsi="Arial" w:eastAsia="Arial" w:cs="Arial"/>
          <w:lang w:val="en-GB"/>
        </w:rPr>
        <w:t xml:space="preserve">security risks </w:t>
      </w:r>
      <w:r w:rsidRPr="00357AAE" w:rsidR="1DA88E7A">
        <w:rPr>
          <w:rFonts w:ascii="Arial" w:hAnsi="Arial" w:eastAsia="Arial" w:cs="Arial"/>
          <w:lang w:val="en-GB"/>
        </w:rPr>
        <w:t>abroad</w:t>
      </w:r>
    </w:p>
    <w:p w:rsidRPr="003A3B3D" w:rsidR="00715EF0" w:rsidP="00D064E6" w:rsidRDefault="1DA88E7A" w14:paraId="43FD2F45" w14:textId="6678CF04">
      <w:pPr>
        <w:pStyle w:val="Listenabsatz"/>
        <w:numPr>
          <w:ilvl w:val="2"/>
          <w:numId w:val="5"/>
        </w:numPr>
        <w:spacing w:after="0" w:line="276" w:lineRule="auto"/>
        <w:rPr>
          <w:rFonts w:ascii="Arial" w:hAnsi="Arial" w:eastAsia="Arial" w:cs="Arial"/>
          <w:lang w:val="en-GB"/>
        </w:rPr>
      </w:pPr>
      <w:r w:rsidRPr="003A3B3D">
        <w:rPr>
          <w:rFonts w:ascii="Arial" w:hAnsi="Arial" w:eastAsia="Arial" w:cs="Arial"/>
          <w:lang w:val="en-GB"/>
        </w:rPr>
        <w:t xml:space="preserve">Creation of a </w:t>
      </w:r>
      <w:r w:rsidRPr="003A3B3D" w:rsidR="058E06FB">
        <w:rPr>
          <w:rFonts w:ascii="Arial" w:hAnsi="Arial" w:eastAsia="Arial" w:cs="Arial"/>
          <w:lang w:val="en-GB"/>
        </w:rPr>
        <w:t xml:space="preserve">personal </w:t>
      </w:r>
      <w:r w:rsidRPr="003A3B3D" w:rsidR="01EF096C">
        <w:rPr>
          <w:rFonts w:ascii="Arial" w:hAnsi="Arial" w:eastAsia="Arial" w:cs="Arial"/>
          <w:lang w:val="en-GB"/>
        </w:rPr>
        <w:t>risk</w:t>
      </w:r>
      <w:r w:rsidRPr="003A3B3D" w:rsidR="28F1C9FF">
        <w:rPr>
          <w:rFonts w:ascii="Arial" w:hAnsi="Arial" w:eastAsia="Arial" w:cs="Arial"/>
          <w:lang w:val="en-GB"/>
        </w:rPr>
        <w:t xml:space="preserve"> profile</w:t>
      </w:r>
      <w:r w:rsidR="00CF6DCB">
        <w:rPr>
          <w:rFonts w:ascii="Arial" w:hAnsi="Arial" w:eastAsia="Arial" w:cs="Arial"/>
          <w:lang w:val="en-GB"/>
        </w:rPr>
        <w:t>,</w:t>
      </w:r>
      <w:r w:rsidRPr="003A3B3D" w:rsidR="28F1C9FF">
        <w:rPr>
          <w:rFonts w:ascii="Arial" w:hAnsi="Arial" w:eastAsia="Arial" w:cs="Arial"/>
          <w:lang w:val="en-GB"/>
        </w:rPr>
        <w:t xml:space="preserve"> taking into account gender, age and other factors.</w:t>
      </w:r>
    </w:p>
    <w:p w:rsidRPr="003A3B3D" w:rsidR="00715EF0" w:rsidP="00D064E6" w:rsidRDefault="31835B22" w14:paraId="630B385D" w14:textId="77777777">
      <w:pPr>
        <w:pStyle w:val="Listenabsatz"/>
        <w:numPr>
          <w:ilvl w:val="2"/>
          <w:numId w:val="5"/>
        </w:numPr>
        <w:spacing w:after="0" w:line="276" w:lineRule="auto"/>
        <w:rPr>
          <w:rFonts w:ascii="Arial" w:hAnsi="Arial" w:eastAsia="Arial" w:cs="Arial"/>
          <w:lang w:val="en-GB"/>
        </w:rPr>
      </w:pPr>
      <w:r w:rsidRPr="003A3B3D">
        <w:rPr>
          <w:rFonts w:ascii="Arial" w:hAnsi="Arial" w:eastAsia="Arial" w:cs="Arial"/>
          <w:lang w:val="en-GB"/>
        </w:rPr>
        <w:t xml:space="preserve">Discuss </w:t>
      </w:r>
      <w:r w:rsidRPr="003A3B3D" w:rsidR="066356A8">
        <w:rPr>
          <w:rFonts w:ascii="Arial" w:hAnsi="Arial" w:eastAsia="Arial" w:cs="Arial"/>
          <w:lang w:val="en-GB"/>
        </w:rPr>
        <w:t xml:space="preserve">appropriate </w:t>
      </w:r>
      <w:r w:rsidRPr="003A3B3D" w:rsidR="28F1C9FF">
        <w:rPr>
          <w:rFonts w:ascii="Arial" w:hAnsi="Arial" w:eastAsia="Arial" w:cs="Arial"/>
          <w:lang w:val="en-GB"/>
        </w:rPr>
        <w:t>risk mitigation measures to prevent critical incidents.</w:t>
      </w:r>
    </w:p>
    <w:p w:rsidRPr="003A3B3D" w:rsidR="00715EF0" w:rsidP="00D064E6" w:rsidRDefault="28F1C9FF" w14:paraId="407E40DF" w14:textId="77777777">
      <w:pPr>
        <w:pStyle w:val="Listenabsatz"/>
        <w:numPr>
          <w:ilvl w:val="2"/>
          <w:numId w:val="5"/>
        </w:numPr>
        <w:spacing w:after="0" w:line="276" w:lineRule="auto"/>
        <w:rPr>
          <w:rFonts w:ascii="Arial" w:hAnsi="Arial" w:eastAsia="Arial" w:cs="Arial"/>
          <w:lang w:val="en-GB"/>
        </w:rPr>
      </w:pPr>
      <w:r w:rsidRPr="003A3B3D">
        <w:rPr>
          <w:rFonts w:ascii="Arial" w:hAnsi="Arial" w:eastAsia="Arial" w:cs="Arial"/>
          <w:lang w:val="en-GB"/>
        </w:rPr>
        <w:t>Dealing with own and others' aggression including de-escalating communication.</w:t>
      </w:r>
    </w:p>
    <w:p w:rsidRPr="003A3B3D" w:rsidR="00715EF0" w:rsidP="00D064E6" w:rsidRDefault="23855EC5" w14:paraId="468B72DE" w14:textId="14B34CA4">
      <w:pPr>
        <w:pStyle w:val="Listenabsatz"/>
        <w:numPr>
          <w:ilvl w:val="0"/>
          <w:numId w:val="5"/>
        </w:numPr>
        <w:spacing w:after="0" w:line="276" w:lineRule="auto"/>
        <w:rPr>
          <w:rFonts w:ascii="Arial" w:hAnsi="Arial" w:cs="Arial"/>
          <w:lang w:val="en-GB"/>
        </w:rPr>
      </w:pPr>
      <w:r w:rsidRPr="003A3B3D">
        <w:rPr>
          <w:rFonts w:ascii="Arial" w:hAnsi="Arial" w:eastAsia="Arial" w:cs="Arial"/>
          <w:lang w:val="en-GB"/>
        </w:rPr>
        <w:t xml:space="preserve">The course </w:t>
      </w:r>
      <w:r w:rsidRPr="003A3B3D" w:rsidR="1C662B28">
        <w:rPr>
          <w:rFonts w:ascii="Arial" w:hAnsi="Arial" w:eastAsia="Arial" w:cs="Arial"/>
          <w:lang w:val="en-GB"/>
        </w:rPr>
        <w:t xml:space="preserve">consists of </w:t>
      </w:r>
      <w:r w:rsidRPr="003A3B3D">
        <w:rPr>
          <w:rFonts w:ascii="Arial" w:hAnsi="Arial" w:eastAsia="Arial" w:cs="Arial"/>
          <w:lang w:val="en-GB"/>
        </w:rPr>
        <w:t xml:space="preserve">both face-to-face teaching and group assignments and simulations. The </w:t>
      </w:r>
      <w:r w:rsidR="00B80CB5">
        <w:rPr>
          <w:rFonts w:ascii="Arial" w:hAnsi="Arial" w:eastAsia="Arial" w:cs="Arial"/>
          <w:lang w:val="en-GB"/>
        </w:rPr>
        <w:t>C</w:t>
      </w:r>
      <w:r w:rsidRPr="003A3B3D">
        <w:rPr>
          <w:rFonts w:ascii="Arial" w:hAnsi="Arial" w:eastAsia="Arial" w:cs="Arial"/>
          <w:lang w:val="en-GB"/>
        </w:rPr>
        <w:t xml:space="preserve">ontractor </w:t>
      </w:r>
      <w:r w:rsidRPr="003A3B3D" w:rsidR="314EF00B">
        <w:rPr>
          <w:rFonts w:ascii="Arial" w:hAnsi="Arial" w:eastAsia="Arial" w:cs="Arial"/>
          <w:lang w:val="en-GB"/>
        </w:rPr>
        <w:t xml:space="preserve">undertakes to </w:t>
      </w:r>
      <w:r w:rsidRPr="003A3B3D">
        <w:rPr>
          <w:rFonts w:ascii="Arial" w:hAnsi="Arial" w:eastAsia="Arial" w:cs="Arial"/>
          <w:lang w:val="en-GB"/>
        </w:rPr>
        <w:t xml:space="preserve">offer at least four HEAT trainings per year to which the client can send participants. The course duration </w:t>
      </w:r>
      <w:r w:rsidRPr="003A3B3D" w:rsidR="47BDF0B5">
        <w:rPr>
          <w:rFonts w:ascii="Arial" w:hAnsi="Arial" w:eastAsia="Arial" w:cs="Arial"/>
          <w:lang w:val="en-GB"/>
        </w:rPr>
        <w:t xml:space="preserve">shall be </w:t>
      </w:r>
      <w:r w:rsidRPr="003A3B3D">
        <w:rPr>
          <w:rFonts w:ascii="Arial" w:hAnsi="Arial" w:eastAsia="Arial" w:cs="Arial"/>
          <w:lang w:val="en-GB"/>
        </w:rPr>
        <w:t xml:space="preserve">three consecutive days. In addition to the training material and teaching content, the </w:t>
      </w:r>
      <w:r w:rsidR="00B80CB5">
        <w:rPr>
          <w:rFonts w:ascii="Arial" w:hAnsi="Arial" w:eastAsia="Arial" w:cs="Arial"/>
          <w:lang w:val="en-GB"/>
        </w:rPr>
        <w:t>C</w:t>
      </w:r>
      <w:r w:rsidRPr="003A3B3D">
        <w:rPr>
          <w:rFonts w:ascii="Arial" w:hAnsi="Arial" w:eastAsia="Arial" w:cs="Arial"/>
          <w:lang w:val="en-GB"/>
        </w:rPr>
        <w:t xml:space="preserve">ontractor shall provide accommodation and meals during the training. The training language (teaching and material) is English. After successful participation, the participants will receive a certificate, which will also be shared with the client. </w:t>
      </w:r>
      <w:r w:rsidRPr="003A3B3D" w:rsidR="00B0585C">
        <w:rPr>
          <w:rFonts w:ascii="Arial" w:hAnsi="Arial" w:cs="Arial"/>
          <w:lang w:val="en-GB"/>
        </w:rPr>
        <w:t xml:space="preserve">The </w:t>
      </w:r>
      <w:r w:rsidR="00CF6DCB">
        <w:rPr>
          <w:rFonts w:ascii="Arial" w:hAnsi="Arial" w:cs="Arial"/>
          <w:lang w:val="en-GB"/>
        </w:rPr>
        <w:t>C</w:t>
      </w:r>
      <w:r w:rsidRPr="003A3B3D" w:rsidR="00B0585C">
        <w:rPr>
          <w:rFonts w:ascii="Arial" w:hAnsi="Arial" w:cs="Arial"/>
          <w:lang w:val="en-GB"/>
        </w:rPr>
        <w:t>ontractor undertakes to provide the service by qualified personnel in a professional manner and to the best of his knowledge and belief.</w:t>
      </w:r>
    </w:p>
    <w:p w:rsidRPr="003A3B3D" w:rsidR="00715EF0" w:rsidP="00D064E6" w:rsidRDefault="00B0585C" w14:paraId="6EC28FE7" w14:textId="55F4CB83">
      <w:pPr>
        <w:pStyle w:val="Listenabsatz"/>
        <w:numPr>
          <w:ilvl w:val="0"/>
          <w:numId w:val="5"/>
        </w:numPr>
        <w:spacing w:after="0" w:line="276" w:lineRule="auto"/>
        <w:jc w:val="both"/>
        <w:rPr>
          <w:rFonts w:ascii="Arial" w:hAnsi="Arial" w:cs="Arial"/>
          <w:lang w:val="en-GB"/>
        </w:rPr>
      </w:pPr>
      <w:r w:rsidRPr="003A3B3D">
        <w:rPr>
          <w:rFonts w:ascii="Arial" w:hAnsi="Arial" w:cs="Arial"/>
          <w:lang w:val="en-GB"/>
        </w:rPr>
        <w:t xml:space="preserve">The Contractor shall not be subject to any right of instruction or direction on the part of the Client in the fulfilment of the contract or in the performance of the activity assumed by </w:t>
      </w:r>
      <w:r w:rsidR="00CF6DCB">
        <w:rPr>
          <w:rFonts w:ascii="Arial" w:hAnsi="Arial" w:cs="Arial"/>
          <w:lang w:val="en-GB"/>
        </w:rPr>
        <w:t>them</w:t>
      </w:r>
      <w:r w:rsidRPr="003A3B3D" w:rsidR="00CF6DCB">
        <w:rPr>
          <w:rFonts w:ascii="Arial" w:hAnsi="Arial" w:cs="Arial"/>
          <w:lang w:val="en-GB"/>
        </w:rPr>
        <w:t xml:space="preserve"> </w:t>
      </w:r>
      <w:r w:rsidRPr="003A3B3D">
        <w:rPr>
          <w:rFonts w:ascii="Arial" w:hAnsi="Arial" w:cs="Arial"/>
          <w:lang w:val="en-GB"/>
        </w:rPr>
        <w:t xml:space="preserve">with regard to the allocation of time and the structuring of the course of activities, unless this is stipulated by the nature of the </w:t>
      </w:r>
      <w:r w:rsidR="00CF6DCB">
        <w:rPr>
          <w:rFonts w:ascii="Arial" w:hAnsi="Arial" w:cs="Arial"/>
          <w:lang w:val="en-GB"/>
        </w:rPr>
        <w:t>contract</w:t>
      </w:r>
      <w:r w:rsidRPr="003A3B3D">
        <w:rPr>
          <w:rFonts w:ascii="Arial" w:hAnsi="Arial" w:cs="Arial"/>
          <w:lang w:val="en-GB"/>
        </w:rPr>
        <w:t>.</w:t>
      </w:r>
    </w:p>
    <w:p w:rsidR="00B0585C" w:rsidP="00D064E6" w:rsidRDefault="00B0585C" w14:paraId="5FC2A67D" w14:textId="77777777">
      <w:pPr>
        <w:autoSpaceDE w:val="0"/>
        <w:autoSpaceDN w:val="0"/>
        <w:adjustRightInd w:val="0"/>
        <w:spacing w:after="0" w:line="276" w:lineRule="auto"/>
        <w:rPr>
          <w:rFonts w:ascii="Arial" w:hAnsi="Arial" w:cs="Arial"/>
          <w:lang w:val="en-GB"/>
        </w:rPr>
      </w:pPr>
    </w:p>
    <w:p w:rsidRPr="003A3B3D" w:rsidR="00D064E6" w:rsidP="00D064E6" w:rsidRDefault="00D064E6" w14:paraId="7E68FF73" w14:textId="77777777">
      <w:pPr>
        <w:autoSpaceDE w:val="0"/>
        <w:autoSpaceDN w:val="0"/>
        <w:adjustRightInd w:val="0"/>
        <w:spacing w:after="0" w:line="276" w:lineRule="auto"/>
        <w:rPr>
          <w:rFonts w:ascii="Arial" w:hAnsi="Arial" w:cs="Arial"/>
          <w:lang w:val="en-GB"/>
        </w:rPr>
      </w:pPr>
    </w:p>
    <w:p w:rsidR="00715EF0" w:rsidP="00D064E6" w:rsidRDefault="00DE1001" w14:paraId="39178848" w14:textId="03E30629">
      <w:pPr>
        <w:pStyle w:val="Listenabsatz"/>
        <w:numPr>
          <w:ilvl w:val="0"/>
          <w:numId w:val="2"/>
        </w:numPr>
        <w:autoSpaceDE w:val="0"/>
        <w:autoSpaceDN w:val="0"/>
        <w:adjustRightInd w:val="0"/>
        <w:spacing w:after="0" w:line="276" w:lineRule="auto"/>
        <w:jc w:val="center"/>
        <w:rPr>
          <w:rFonts w:ascii="Arial" w:hAnsi="Arial" w:cs="Arial"/>
          <w:b/>
          <w:bCs/>
          <w:lang w:val="en-GB"/>
        </w:rPr>
      </w:pPr>
      <w:r w:rsidRPr="003A3B3D">
        <w:rPr>
          <w:rFonts w:ascii="Arial" w:hAnsi="Arial" w:cs="Arial"/>
          <w:b/>
          <w:bCs/>
          <w:lang w:val="en-GB"/>
        </w:rPr>
        <w:t xml:space="preserve">Entry into force, </w:t>
      </w:r>
      <w:r w:rsidR="005B4B43">
        <w:rPr>
          <w:rFonts w:ascii="Arial" w:hAnsi="Arial" w:cs="Arial"/>
          <w:b/>
          <w:bCs/>
          <w:lang w:val="en-GB"/>
        </w:rPr>
        <w:t>duration</w:t>
      </w:r>
      <w:r w:rsidRPr="003A3B3D">
        <w:rPr>
          <w:rFonts w:ascii="Arial" w:hAnsi="Arial" w:cs="Arial"/>
          <w:b/>
          <w:bCs/>
          <w:lang w:val="en-GB"/>
        </w:rPr>
        <w:t xml:space="preserve"> and termination of the contract</w:t>
      </w:r>
    </w:p>
    <w:p w:rsidRPr="003A3B3D" w:rsidR="00D064E6" w:rsidP="00D064E6" w:rsidRDefault="00D064E6" w14:paraId="76B47F96" w14:textId="77777777">
      <w:pPr>
        <w:pStyle w:val="Listenabsatz"/>
        <w:autoSpaceDE w:val="0"/>
        <w:autoSpaceDN w:val="0"/>
        <w:adjustRightInd w:val="0"/>
        <w:spacing w:after="0" w:line="276" w:lineRule="auto"/>
        <w:rPr>
          <w:rFonts w:ascii="Arial" w:hAnsi="Arial" w:cs="Arial"/>
          <w:b/>
          <w:bCs/>
          <w:lang w:val="en-GB"/>
        </w:rPr>
      </w:pPr>
    </w:p>
    <w:p w:rsidRPr="003A3B3D" w:rsidR="00715EF0" w:rsidP="00D064E6" w:rsidRDefault="1EC1FE73" w14:paraId="56D3F345" w14:textId="5E5B2B27">
      <w:pPr>
        <w:pStyle w:val="Listenabsatz"/>
        <w:numPr>
          <w:ilvl w:val="0"/>
          <w:numId w:val="6"/>
        </w:numPr>
        <w:spacing w:after="0" w:line="276" w:lineRule="auto"/>
        <w:jc w:val="both"/>
        <w:rPr>
          <w:rFonts w:ascii="Arial" w:hAnsi="Arial" w:cs="Arial"/>
          <w:lang w:val="en-GB"/>
        </w:rPr>
      </w:pPr>
      <w:r w:rsidRPr="1135F190" w:rsidR="1EC1FE73">
        <w:rPr>
          <w:rFonts w:ascii="Arial" w:hAnsi="Arial" w:cs="Arial"/>
          <w:lang w:val="en-GB"/>
        </w:rPr>
        <w:t xml:space="preserve">This framework agreement shall </w:t>
      </w:r>
      <w:r w:rsidRPr="1135F190" w:rsidR="00CF6DCB">
        <w:rPr>
          <w:rFonts w:ascii="Arial" w:hAnsi="Arial" w:cs="Arial"/>
          <w:lang w:val="en-GB"/>
        </w:rPr>
        <w:t>remain in effect</w:t>
      </w:r>
      <w:r w:rsidRPr="1135F190" w:rsidR="1EC1FE73">
        <w:rPr>
          <w:rFonts w:ascii="Arial" w:hAnsi="Arial" w:cs="Arial"/>
          <w:lang w:val="en-GB"/>
        </w:rPr>
        <w:t xml:space="preserve"> </w:t>
      </w:r>
      <w:r w:rsidRPr="1135F190" w:rsidR="7691CEF3">
        <w:rPr>
          <w:rFonts w:ascii="Arial" w:hAnsi="Arial" w:cs="Arial"/>
          <w:lang w:val="en-GB"/>
        </w:rPr>
        <w:t xml:space="preserve">until 31.12.2025 </w:t>
      </w:r>
      <w:r w:rsidRPr="1135F190" w:rsidR="1EC1FE73">
        <w:rPr>
          <w:rFonts w:ascii="Arial" w:hAnsi="Arial" w:cs="Arial"/>
          <w:lang w:val="en-GB"/>
        </w:rPr>
        <w:t xml:space="preserve">and shall enter into force as of the </w:t>
      </w:r>
      <w:r w:rsidRPr="1135F190" w:rsidR="31718F7D">
        <w:rPr>
          <w:rFonts w:ascii="Arial" w:hAnsi="Arial" w:cs="Arial"/>
          <w:lang w:val="en-GB"/>
        </w:rPr>
        <w:t xml:space="preserve">signing of the agreement. </w:t>
      </w:r>
      <w:r w:rsidRPr="1135F190" w:rsidR="6BFCD571">
        <w:rPr>
          <w:rFonts w:ascii="Arial" w:hAnsi="Arial" w:cs="Arial"/>
          <w:lang w:val="en-GB"/>
        </w:rPr>
        <w:t>However, the contract ends automatically when the budgetary limit according to § 9 para. 1 is reached.</w:t>
      </w:r>
    </w:p>
    <w:p w:rsidRPr="003A3B3D" w:rsidR="00715EF0" w:rsidP="00D064E6" w:rsidRDefault="00DE1001" w14:paraId="1C2871FD" w14:textId="772F7DBF">
      <w:pPr>
        <w:pStyle w:val="Listenabsatz"/>
        <w:numPr>
          <w:ilvl w:val="0"/>
          <w:numId w:val="6"/>
        </w:numPr>
        <w:spacing w:after="0" w:line="276" w:lineRule="auto"/>
        <w:jc w:val="both"/>
        <w:rPr>
          <w:rFonts w:ascii="Arial" w:hAnsi="Arial" w:cs="Arial"/>
          <w:lang w:val="en-GB"/>
        </w:rPr>
      </w:pPr>
      <w:r w:rsidRPr="1135F190" w:rsidR="00DE1001">
        <w:rPr>
          <w:rFonts w:ascii="Arial" w:hAnsi="Arial" w:cs="Arial"/>
          <w:lang w:val="en-GB"/>
        </w:rPr>
        <w:t xml:space="preserve">Otherwise, this contract may be terminated extraordinarily and without notice for good cause, in particular in the event of gross breach of duty, application for or initiation of insolvency proceedings, substantial disagreement about the design and execution of the </w:t>
      </w:r>
      <w:r w:rsidRPr="1135F190" w:rsidR="008F11E2">
        <w:rPr>
          <w:rFonts w:ascii="Arial" w:hAnsi="Arial" w:cs="Arial"/>
          <w:lang w:val="en-GB"/>
        </w:rPr>
        <w:t>contract</w:t>
      </w:r>
      <w:r w:rsidRPr="1135F190" w:rsidR="00DE1001">
        <w:rPr>
          <w:rFonts w:ascii="Arial" w:hAnsi="Arial" w:cs="Arial"/>
          <w:lang w:val="en-GB"/>
        </w:rPr>
        <w:t>, which leads to unreasonableness of further cooperation, default in performance or inability to perform properly.</w:t>
      </w:r>
    </w:p>
    <w:p w:rsidRPr="003A3B3D" w:rsidR="00715EF0" w:rsidP="00D064E6" w:rsidRDefault="00DE1001" w14:paraId="56A9BB2B" w14:textId="77777777">
      <w:pPr>
        <w:pStyle w:val="Listenabsatz"/>
        <w:numPr>
          <w:ilvl w:val="0"/>
          <w:numId w:val="6"/>
        </w:numPr>
        <w:spacing w:after="0" w:line="276" w:lineRule="auto"/>
        <w:jc w:val="both"/>
        <w:rPr>
          <w:rFonts w:ascii="Arial" w:hAnsi="Arial" w:cs="Arial"/>
          <w:lang w:val="en-GB"/>
        </w:rPr>
      </w:pPr>
      <w:r w:rsidRPr="1135F190" w:rsidR="00DE1001">
        <w:rPr>
          <w:rFonts w:ascii="Arial" w:hAnsi="Arial" w:cs="Arial"/>
          <w:lang w:val="en-GB"/>
        </w:rPr>
        <w:t>In the event of termination in accordance with paragraph 1, the Contractor shall only have a pro rata claim to the remuneration regulated in § 9 paragraph 1 insofar as services have already been rendered. These can be invoiced up to the time of receipt of the notice of termination. The Contractor shall repay any remuneration already invoiced in excess.</w:t>
      </w:r>
    </w:p>
    <w:p w:rsidRPr="003A3B3D" w:rsidR="00715EF0" w:rsidP="00D064E6" w:rsidRDefault="00DE1001" w14:paraId="487E4CAB" w14:textId="4BAE225E">
      <w:pPr>
        <w:pStyle w:val="Listenabsatz"/>
        <w:numPr>
          <w:ilvl w:val="0"/>
          <w:numId w:val="6"/>
        </w:numPr>
        <w:spacing w:after="0" w:line="276" w:lineRule="auto"/>
        <w:jc w:val="both"/>
        <w:rPr>
          <w:rFonts w:ascii="Arial" w:hAnsi="Arial" w:cs="Arial"/>
          <w:lang w:val="en-GB"/>
        </w:rPr>
      </w:pPr>
      <w:r w:rsidRPr="1135F190" w:rsidR="00DE1001">
        <w:rPr>
          <w:rFonts w:ascii="Arial" w:hAnsi="Arial" w:cs="Arial"/>
          <w:lang w:val="en-GB"/>
        </w:rPr>
        <w:t xml:space="preserve">In the event of termination pursuant to paragraph 2, the Contractor shall not be entitled to the remuneration agreed in § 9 paragraph 1. Remuneration already received shall be repaid by the Contractor to the Client. The reimbursement amount in favour of the </w:t>
      </w:r>
      <w:r w:rsidRPr="1135F190" w:rsidR="009D04CC">
        <w:rPr>
          <w:rFonts w:ascii="Arial" w:hAnsi="Arial" w:cs="Arial"/>
          <w:lang w:val="en-GB"/>
        </w:rPr>
        <w:t>Client</w:t>
      </w:r>
      <w:r w:rsidRPr="1135F190" w:rsidR="00DE1001">
        <w:rPr>
          <w:rFonts w:ascii="Arial" w:hAnsi="Arial" w:cs="Arial"/>
          <w:lang w:val="en-GB"/>
        </w:rPr>
        <w:t xml:space="preserve"> shall bear interest at a rate of 5 percentage points above the base rate per annum from the date of payment by the </w:t>
      </w:r>
      <w:r w:rsidRPr="1135F190" w:rsidR="009D04CC">
        <w:rPr>
          <w:rFonts w:ascii="Arial" w:hAnsi="Arial" w:cs="Arial"/>
          <w:lang w:val="en-GB"/>
        </w:rPr>
        <w:t>Client</w:t>
      </w:r>
      <w:r w:rsidRPr="1135F190" w:rsidR="00DE1001">
        <w:rPr>
          <w:rFonts w:ascii="Arial" w:hAnsi="Arial" w:cs="Arial"/>
          <w:lang w:val="en-GB"/>
        </w:rPr>
        <w:t xml:space="preserve">. </w:t>
      </w:r>
    </w:p>
    <w:p w:rsidRPr="003A3B3D" w:rsidR="00715EF0" w:rsidP="00D064E6" w:rsidRDefault="00DE1001" w14:paraId="3050131D" w14:textId="77777777">
      <w:pPr>
        <w:pStyle w:val="Listenabsatz"/>
        <w:numPr>
          <w:ilvl w:val="0"/>
          <w:numId w:val="6"/>
        </w:numPr>
        <w:spacing w:after="0" w:line="276" w:lineRule="auto"/>
        <w:jc w:val="both"/>
        <w:rPr>
          <w:rFonts w:ascii="Arial" w:hAnsi="Arial" w:cs="Arial"/>
          <w:lang w:val="en-GB"/>
        </w:rPr>
      </w:pPr>
      <w:r w:rsidRPr="1135F190" w:rsidR="00DE1001">
        <w:rPr>
          <w:rFonts w:ascii="Arial" w:hAnsi="Arial" w:cs="Arial"/>
          <w:lang w:val="en-GB"/>
        </w:rPr>
        <w:t xml:space="preserve">If an individual agreement concluded on the basis of this contract within the meaning of § </w:t>
      </w:r>
      <w:r w:rsidRPr="1135F190" w:rsidR="000D30F5">
        <w:rPr>
          <w:rFonts w:ascii="Arial" w:hAnsi="Arial" w:cs="Arial"/>
          <w:lang w:val="en-GB"/>
        </w:rPr>
        <w:t xml:space="preserve">6 is </w:t>
      </w:r>
      <w:r w:rsidRPr="1135F190" w:rsidR="00DE1001">
        <w:rPr>
          <w:rFonts w:ascii="Arial" w:hAnsi="Arial" w:cs="Arial"/>
          <w:lang w:val="en-GB"/>
        </w:rPr>
        <w:t>terminated by rescission, termination or agreement, the existence of this framework contract shall not be affected thereby.</w:t>
      </w:r>
    </w:p>
    <w:p w:rsidRPr="003A3B3D" w:rsidR="00715EF0" w:rsidP="00D064E6" w:rsidRDefault="165BAF1C" w14:paraId="0AFA14F5" w14:textId="77777777">
      <w:pPr>
        <w:pStyle w:val="Listenabsatz"/>
        <w:numPr>
          <w:ilvl w:val="0"/>
          <w:numId w:val="6"/>
        </w:numPr>
        <w:spacing w:after="0" w:line="276" w:lineRule="auto"/>
        <w:jc w:val="both"/>
        <w:rPr>
          <w:rFonts w:ascii="Arial" w:hAnsi="Arial" w:cs="Arial"/>
          <w:lang w:val="en-GB"/>
        </w:rPr>
      </w:pPr>
      <w:r w:rsidRPr="1135F190" w:rsidR="165BAF1C">
        <w:rPr>
          <w:rFonts w:ascii="Arial" w:hAnsi="Arial" w:cs="Arial"/>
          <w:lang w:val="en-GB"/>
        </w:rPr>
        <w:t xml:space="preserve">Notice of termination must be given in writing. The </w:t>
      </w:r>
      <w:r w:rsidRPr="1135F190" w:rsidR="48AD49DF">
        <w:rPr>
          <w:rFonts w:ascii="Arial" w:hAnsi="Arial" w:cs="Arial"/>
          <w:lang w:val="en-GB"/>
        </w:rPr>
        <w:t>contracting parties understand written form to mean a document with a handwritten signature of the respective authorised representative, the original of which must be delivered to the other contracting party.</w:t>
      </w:r>
    </w:p>
    <w:p w:rsidRPr="003A3B3D" w:rsidR="00715EF0" w:rsidP="00D064E6" w:rsidRDefault="00DE1001" w14:paraId="3702B12E" w14:textId="4A375861">
      <w:pPr>
        <w:pStyle w:val="Listenabsatz"/>
        <w:numPr>
          <w:ilvl w:val="0"/>
          <w:numId w:val="6"/>
        </w:numPr>
        <w:spacing w:after="0" w:line="276" w:lineRule="auto"/>
        <w:jc w:val="both"/>
        <w:rPr>
          <w:rFonts w:ascii="Arial" w:hAnsi="Arial" w:cs="Arial"/>
          <w:lang w:val="en-GB"/>
        </w:rPr>
      </w:pPr>
      <w:r w:rsidRPr="1135F190" w:rsidR="00DE1001">
        <w:rPr>
          <w:rFonts w:ascii="Arial" w:hAnsi="Arial" w:cs="Arial"/>
          <w:lang w:val="en-GB"/>
        </w:rPr>
        <w:t xml:space="preserve">Upon termination of this contract, the </w:t>
      </w:r>
      <w:r w:rsidRPr="1135F190" w:rsidR="00CF6DCB">
        <w:rPr>
          <w:rFonts w:ascii="Arial" w:hAnsi="Arial" w:cs="Arial"/>
          <w:lang w:val="en-GB"/>
        </w:rPr>
        <w:t>C</w:t>
      </w:r>
      <w:r w:rsidRPr="1135F190" w:rsidR="00DE1001">
        <w:rPr>
          <w:rFonts w:ascii="Arial" w:hAnsi="Arial" w:cs="Arial"/>
          <w:lang w:val="en-GB"/>
        </w:rPr>
        <w:t xml:space="preserve">ontractor shall be obliged to return to the </w:t>
      </w:r>
      <w:r w:rsidRPr="1135F190" w:rsidR="00B80CB5">
        <w:rPr>
          <w:rFonts w:ascii="Arial" w:hAnsi="Arial" w:cs="Arial"/>
          <w:lang w:val="en-GB"/>
        </w:rPr>
        <w:t>C</w:t>
      </w:r>
      <w:r w:rsidRPr="1135F190" w:rsidR="00DE1001">
        <w:rPr>
          <w:rFonts w:ascii="Arial" w:hAnsi="Arial" w:cs="Arial"/>
          <w:lang w:val="en-GB"/>
        </w:rPr>
        <w:t>lient all objects, documents and data made available to him for the performance of this contract, including any copies made thereof.</w:t>
      </w:r>
    </w:p>
    <w:p w:rsidR="00DB0086" w:rsidP="00D064E6" w:rsidRDefault="00DB0086" w14:paraId="275234B1" w14:textId="77777777">
      <w:pPr>
        <w:spacing w:after="0" w:line="276" w:lineRule="auto"/>
        <w:jc w:val="center"/>
        <w:rPr>
          <w:rFonts w:ascii="Arial" w:hAnsi="Arial" w:cs="Arial"/>
          <w:b/>
          <w:bCs/>
          <w:lang w:val="en-GB"/>
        </w:rPr>
      </w:pPr>
    </w:p>
    <w:p w:rsidRPr="003A3B3D" w:rsidR="0018093F" w:rsidP="00D064E6" w:rsidRDefault="0018093F" w14:paraId="3C565F47" w14:textId="77777777">
      <w:pPr>
        <w:spacing w:after="0" w:line="276" w:lineRule="auto"/>
        <w:jc w:val="center"/>
        <w:rPr>
          <w:rFonts w:ascii="Arial" w:hAnsi="Arial" w:cs="Arial"/>
          <w:b/>
          <w:bCs/>
          <w:lang w:val="en-GB"/>
        </w:rPr>
      </w:pPr>
    </w:p>
    <w:p w:rsidR="00715EF0" w:rsidP="00D064E6" w:rsidRDefault="00DE1001" w14:paraId="7D53F1B2" w14:textId="484651C9">
      <w:pPr>
        <w:pStyle w:val="Listenabsatz"/>
        <w:numPr>
          <w:ilvl w:val="0"/>
          <w:numId w:val="2"/>
        </w:numPr>
        <w:autoSpaceDE w:val="0"/>
        <w:autoSpaceDN w:val="0"/>
        <w:adjustRightInd w:val="0"/>
        <w:spacing w:after="0" w:line="276" w:lineRule="auto"/>
        <w:jc w:val="center"/>
        <w:rPr>
          <w:rFonts w:ascii="Arial" w:hAnsi="Arial" w:cs="Arial"/>
          <w:b/>
          <w:bCs/>
          <w:lang w:val="en-GB"/>
        </w:rPr>
      </w:pPr>
      <w:r w:rsidRPr="009D04CC">
        <w:rPr>
          <w:rFonts w:ascii="Arial" w:hAnsi="Arial" w:cs="Arial"/>
          <w:b/>
          <w:bCs/>
          <w:lang w:val="en-GB"/>
        </w:rPr>
        <w:t xml:space="preserve">Cooperation obligations of the </w:t>
      </w:r>
      <w:r w:rsidR="00B80CB5">
        <w:rPr>
          <w:rFonts w:ascii="Arial" w:hAnsi="Arial" w:cs="Arial"/>
          <w:b/>
          <w:bCs/>
          <w:lang w:val="en-GB"/>
        </w:rPr>
        <w:t>C</w:t>
      </w:r>
      <w:r w:rsidRPr="009D04CC">
        <w:rPr>
          <w:rFonts w:ascii="Arial" w:hAnsi="Arial" w:cs="Arial"/>
          <w:b/>
          <w:bCs/>
          <w:lang w:val="en-GB"/>
        </w:rPr>
        <w:t>lient</w:t>
      </w:r>
    </w:p>
    <w:p w:rsidRPr="009D04CC" w:rsidR="0018093F" w:rsidP="0018093F" w:rsidRDefault="0018093F" w14:paraId="74A4F338" w14:textId="77777777">
      <w:pPr>
        <w:pStyle w:val="Listenabsatz"/>
        <w:autoSpaceDE w:val="0"/>
        <w:autoSpaceDN w:val="0"/>
        <w:adjustRightInd w:val="0"/>
        <w:spacing w:after="0" w:line="276" w:lineRule="auto"/>
        <w:rPr>
          <w:rFonts w:ascii="Arial" w:hAnsi="Arial" w:cs="Arial"/>
          <w:b/>
          <w:bCs/>
          <w:lang w:val="en-GB"/>
        </w:rPr>
      </w:pPr>
    </w:p>
    <w:p w:rsidRPr="003A3B3D" w:rsidR="00715EF0" w:rsidP="00D064E6" w:rsidRDefault="165BAF1C" w14:paraId="186C3E84" w14:textId="77777777">
      <w:pPr>
        <w:pStyle w:val="Listenabsatz"/>
        <w:numPr>
          <w:ilvl w:val="0"/>
          <w:numId w:val="7"/>
        </w:numPr>
        <w:spacing w:after="0" w:line="276" w:lineRule="auto"/>
        <w:jc w:val="both"/>
        <w:rPr>
          <w:rFonts w:ascii="Arial" w:hAnsi="Arial" w:cs="Arial"/>
          <w:lang w:val="en-GB"/>
        </w:rPr>
      </w:pPr>
      <w:r w:rsidRPr="003A3B3D">
        <w:rPr>
          <w:rFonts w:ascii="Arial" w:hAnsi="Arial" w:cs="Arial"/>
          <w:lang w:val="en-GB"/>
        </w:rPr>
        <w:t xml:space="preserve">The Client shall support the </w:t>
      </w:r>
      <w:r w:rsidRPr="003A3B3D" w:rsidR="29061B96">
        <w:rPr>
          <w:rFonts w:ascii="Arial" w:hAnsi="Arial" w:cs="Arial"/>
          <w:lang w:val="en-GB"/>
        </w:rPr>
        <w:t>Contractor</w:t>
      </w:r>
      <w:r w:rsidRPr="003A3B3D">
        <w:rPr>
          <w:rFonts w:ascii="Arial" w:hAnsi="Arial" w:cs="Arial"/>
          <w:lang w:val="en-GB"/>
        </w:rPr>
        <w:t>'s services by appropriate acts of cooperation within the meaning of the following paragraphs.</w:t>
      </w:r>
    </w:p>
    <w:p w:rsidRPr="003A3B3D" w:rsidR="00715EF0" w:rsidP="00D064E6" w:rsidRDefault="00DE1001" w14:paraId="0BA70361" w14:textId="4CBC6FF9">
      <w:pPr>
        <w:pStyle w:val="Listenabsatz"/>
        <w:numPr>
          <w:ilvl w:val="0"/>
          <w:numId w:val="7"/>
        </w:numPr>
        <w:spacing w:after="0" w:line="276" w:lineRule="auto"/>
        <w:jc w:val="both"/>
        <w:rPr>
          <w:rFonts w:ascii="Arial" w:hAnsi="Arial" w:cs="Arial"/>
          <w:lang w:val="en-GB"/>
        </w:rPr>
      </w:pPr>
      <w:r w:rsidRPr="003A3B3D">
        <w:rPr>
          <w:rFonts w:ascii="Arial" w:hAnsi="Arial" w:cs="Arial"/>
          <w:lang w:val="en-GB"/>
        </w:rPr>
        <w:t xml:space="preserve">The </w:t>
      </w:r>
      <w:r w:rsidR="001A1F36">
        <w:rPr>
          <w:rFonts w:ascii="Arial" w:hAnsi="Arial" w:cs="Arial"/>
          <w:lang w:val="en-GB"/>
        </w:rPr>
        <w:t>Client</w:t>
      </w:r>
      <w:r w:rsidRPr="003A3B3D" w:rsidR="001A1F36">
        <w:rPr>
          <w:rFonts w:ascii="Arial" w:hAnsi="Arial" w:cs="Arial"/>
          <w:lang w:val="en-GB"/>
        </w:rPr>
        <w:t xml:space="preserve"> </w:t>
      </w:r>
      <w:r w:rsidRPr="003A3B3D" w:rsidR="00B0585C">
        <w:rPr>
          <w:rFonts w:ascii="Arial" w:hAnsi="Arial" w:cs="Arial"/>
          <w:lang w:val="en-GB"/>
        </w:rPr>
        <w:t xml:space="preserve">undertakes to provide the Contractor with all information required for the performance of this Framework Agreement and the individual orders, </w:t>
      </w:r>
      <w:r w:rsidRPr="003A3B3D">
        <w:rPr>
          <w:rFonts w:ascii="Arial" w:hAnsi="Arial" w:cs="Arial"/>
          <w:lang w:val="en-GB"/>
        </w:rPr>
        <w:t>insofar</w:t>
      </w:r>
      <w:r w:rsidRPr="003A3B3D" w:rsidR="00B0585C">
        <w:rPr>
          <w:rFonts w:ascii="Arial" w:hAnsi="Arial" w:cs="Arial"/>
          <w:lang w:val="en-GB"/>
        </w:rPr>
        <w:t xml:space="preserve"> as the procurement of this information does not lie within the Contractor's area of responsibility and this is compatible with data protection provisions and other legal provisions.</w:t>
      </w:r>
    </w:p>
    <w:p w:rsidRPr="003A3B3D" w:rsidR="00715EF0" w:rsidP="00D064E6" w:rsidRDefault="00DE1001" w14:paraId="21396746" w14:textId="07016446">
      <w:pPr>
        <w:pStyle w:val="Listenabsatz"/>
        <w:numPr>
          <w:ilvl w:val="0"/>
          <w:numId w:val="7"/>
        </w:numPr>
        <w:spacing w:after="0" w:line="276" w:lineRule="auto"/>
        <w:jc w:val="both"/>
        <w:rPr>
          <w:rFonts w:ascii="Arial" w:hAnsi="Arial" w:cs="Arial"/>
          <w:lang w:val="en-GB"/>
        </w:rPr>
      </w:pPr>
      <w:r w:rsidRPr="003A3B3D">
        <w:rPr>
          <w:rFonts w:ascii="Arial" w:hAnsi="Arial" w:cs="Arial"/>
          <w:lang w:val="en-GB"/>
        </w:rPr>
        <w:t xml:space="preserve">If the </w:t>
      </w:r>
      <w:r w:rsidR="001A1F36">
        <w:rPr>
          <w:rFonts w:ascii="Arial" w:hAnsi="Arial" w:cs="Arial"/>
          <w:lang w:val="en-GB"/>
        </w:rPr>
        <w:t>C</w:t>
      </w:r>
      <w:r w:rsidRPr="003A3B3D">
        <w:rPr>
          <w:rFonts w:ascii="Arial" w:hAnsi="Arial" w:cs="Arial"/>
          <w:lang w:val="en-GB"/>
        </w:rPr>
        <w:t xml:space="preserve">lient does not carry out actions incumbent upon </w:t>
      </w:r>
      <w:r w:rsidR="001A1F36">
        <w:rPr>
          <w:rFonts w:ascii="Arial" w:hAnsi="Arial" w:cs="Arial"/>
          <w:lang w:val="en-GB"/>
        </w:rPr>
        <w:t>them</w:t>
      </w:r>
      <w:r w:rsidRPr="003A3B3D" w:rsidR="001A1F36">
        <w:rPr>
          <w:rFonts w:ascii="Arial" w:hAnsi="Arial" w:cs="Arial"/>
          <w:lang w:val="en-GB"/>
        </w:rPr>
        <w:t xml:space="preserve"> </w:t>
      </w:r>
      <w:r w:rsidRPr="003A3B3D">
        <w:rPr>
          <w:rFonts w:ascii="Arial" w:hAnsi="Arial" w:cs="Arial"/>
          <w:lang w:val="en-GB"/>
        </w:rPr>
        <w:t xml:space="preserve">in due time, promised deadlines shall be postponed by a reasonable period of time. The same shall apply if the Client subsequently changes or supplements the individual order. Any waiting periods that may occur shall be reasonably filled by the </w:t>
      </w:r>
      <w:r w:rsidR="001A1F36">
        <w:rPr>
          <w:rFonts w:ascii="Arial" w:hAnsi="Arial" w:cs="Arial"/>
          <w:lang w:val="en-GB"/>
        </w:rPr>
        <w:t>C</w:t>
      </w:r>
      <w:r w:rsidRPr="003A3B3D">
        <w:rPr>
          <w:rFonts w:ascii="Arial" w:hAnsi="Arial" w:cs="Arial"/>
          <w:lang w:val="en-GB"/>
        </w:rPr>
        <w:t>ontractor with the completion of other contractually agreed parts of the task within the scope of what is reasonable.</w:t>
      </w:r>
    </w:p>
    <w:p w:rsidR="00272544" w:rsidP="00D064E6" w:rsidRDefault="00272544" w14:paraId="6F889C81" w14:textId="77777777">
      <w:pPr>
        <w:pStyle w:val="Listenabsatz"/>
        <w:spacing w:after="0" w:line="276" w:lineRule="auto"/>
        <w:ind w:left="360"/>
        <w:jc w:val="both"/>
        <w:rPr>
          <w:rFonts w:ascii="Arial" w:hAnsi="Arial" w:cs="Arial"/>
          <w:lang w:val="en-GB"/>
        </w:rPr>
      </w:pPr>
    </w:p>
    <w:p w:rsidRPr="003A3B3D" w:rsidR="00D064E6" w:rsidP="00D064E6" w:rsidRDefault="00D064E6" w14:paraId="7114ADD2" w14:textId="77777777">
      <w:pPr>
        <w:pStyle w:val="Listenabsatz"/>
        <w:spacing w:after="0" w:line="276" w:lineRule="auto"/>
        <w:ind w:left="360"/>
        <w:jc w:val="both"/>
        <w:rPr>
          <w:rFonts w:ascii="Arial" w:hAnsi="Arial" w:cs="Arial"/>
          <w:lang w:val="en-GB"/>
        </w:rPr>
      </w:pPr>
    </w:p>
    <w:p w:rsidR="00715EF0" w:rsidP="00D064E6" w:rsidRDefault="00B0585C" w14:paraId="323BA366" w14:textId="77777777">
      <w:pPr>
        <w:pStyle w:val="Listenabsatz"/>
        <w:numPr>
          <w:ilvl w:val="0"/>
          <w:numId w:val="2"/>
        </w:numPr>
        <w:spacing w:after="0" w:line="276" w:lineRule="auto"/>
        <w:jc w:val="center"/>
        <w:rPr>
          <w:rFonts w:ascii="Arial" w:hAnsi="Arial" w:cs="Arial"/>
          <w:b/>
          <w:bCs/>
          <w:lang w:val="en-GB"/>
        </w:rPr>
      </w:pPr>
      <w:r w:rsidRPr="00D064E6">
        <w:rPr>
          <w:rFonts w:ascii="Arial" w:hAnsi="Arial" w:cs="Arial"/>
          <w:b/>
          <w:bCs/>
          <w:lang w:val="en-GB"/>
        </w:rPr>
        <w:t>Call-off of services, acceptance</w:t>
      </w:r>
    </w:p>
    <w:p w:rsidRPr="00D064E6" w:rsidR="00D064E6" w:rsidP="00D064E6" w:rsidRDefault="00D064E6" w14:paraId="31D5DA13" w14:textId="77777777">
      <w:pPr>
        <w:pStyle w:val="Listenabsatz"/>
        <w:spacing w:after="0" w:line="276" w:lineRule="auto"/>
        <w:rPr>
          <w:rFonts w:ascii="Arial" w:hAnsi="Arial" w:cs="Arial"/>
          <w:b/>
          <w:bCs/>
          <w:lang w:val="en-GB"/>
        </w:rPr>
      </w:pPr>
    </w:p>
    <w:p w:rsidRPr="003A3B3D" w:rsidR="00715EF0" w:rsidP="00D064E6" w:rsidRDefault="00DE1001" w14:paraId="34F85806" w14:textId="28830EC1">
      <w:pPr>
        <w:pStyle w:val="Listenabsatz"/>
        <w:numPr>
          <w:ilvl w:val="0"/>
          <w:numId w:val="8"/>
        </w:numPr>
        <w:spacing w:after="0" w:line="276" w:lineRule="auto"/>
        <w:jc w:val="both"/>
        <w:rPr>
          <w:rFonts w:ascii="Arial" w:hAnsi="Arial" w:cs="Arial"/>
          <w:lang w:val="en-GB"/>
        </w:rPr>
      </w:pPr>
      <w:r w:rsidRPr="003A3B3D">
        <w:rPr>
          <w:rFonts w:ascii="Arial" w:hAnsi="Arial" w:cs="Arial"/>
          <w:lang w:val="en-GB"/>
        </w:rPr>
        <w:t xml:space="preserve">The performance of the specific services shall take place on the basis of written individual orders made by the parties in accordance with this framework agreement. At the request of the Client, the Contractor shall prepare offers for the requested individual services in which the subject matter and type of service, the scope and </w:t>
      </w:r>
      <w:r w:rsidR="001A1F36">
        <w:rPr>
          <w:rFonts w:ascii="Arial" w:hAnsi="Arial" w:cs="Arial"/>
          <w:lang w:val="en-GB"/>
        </w:rPr>
        <w:t>(</w:t>
      </w:r>
      <w:r w:rsidRPr="003A3B3D">
        <w:rPr>
          <w:rFonts w:ascii="Arial" w:hAnsi="Arial" w:cs="Arial"/>
          <w:lang w:val="en-GB"/>
        </w:rPr>
        <w:t>if briefed by the Client</w:t>
      </w:r>
      <w:r w:rsidR="001A1F36">
        <w:rPr>
          <w:rFonts w:ascii="Arial" w:hAnsi="Arial" w:cs="Arial"/>
          <w:lang w:val="en-GB"/>
        </w:rPr>
        <w:t>)</w:t>
      </w:r>
      <w:r w:rsidRPr="003A3B3D">
        <w:rPr>
          <w:rFonts w:ascii="Arial" w:hAnsi="Arial" w:cs="Arial"/>
          <w:lang w:val="en-GB"/>
        </w:rPr>
        <w:t xml:space="preserve"> the time schedule are determined. </w:t>
      </w:r>
    </w:p>
    <w:p w:rsidRPr="003A3B3D" w:rsidR="00715EF0" w:rsidP="00D064E6" w:rsidRDefault="00DE1001" w14:paraId="36559B19" w14:textId="1B2E1DF5">
      <w:pPr>
        <w:pStyle w:val="Listenabsatz"/>
        <w:numPr>
          <w:ilvl w:val="0"/>
          <w:numId w:val="8"/>
        </w:numPr>
        <w:spacing w:after="0" w:line="276" w:lineRule="auto"/>
        <w:jc w:val="both"/>
        <w:rPr>
          <w:rFonts w:ascii="Arial" w:hAnsi="Arial" w:cs="Arial"/>
          <w:lang w:val="en-GB"/>
        </w:rPr>
      </w:pPr>
      <w:r w:rsidRPr="003A3B3D">
        <w:rPr>
          <w:rFonts w:ascii="Arial" w:hAnsi="Arial" w:cs="Arial"/>
          <w:lang w:val="en-GB"/>
        </w:rPr>
        <w:t xml:space="preserve">The </w:t>
      </w:r>
      <w:r w:rsidR="001A1F36">
        <w:rPr>
          <w:rFonts w:ascii="Arial" w:hAnsi="Arial" w:cs="Arial"/>
          <w:lang w:val="en-GB"/>
        </w:rPr>
        <w:t>C</w:t>
      </w:r>
      <w:r w:rsidRPr="003A3B3D">
        <w:rPr>
          <w:rFonts w:ascii="Arial" w:hAnsi="Arial" w:cs="Arial"/>
          <w:lang w:val="en-GB"/>
        </w:rPr>
        <w:t xml:space="preserve">lient shall not be obliged to accept a certain minimum quota of services. An order shall only be concluded by the </w:t>
      </w:r>
      <w:r w:rsidR="001A1F36">
        <w:rPr>
          <w:rFonts w:ascii="Arial" w:hAnsi="Arial" w:cs="Arial"/>
          <w:lang w:val="en-GB"/>
        </w:rPr>
        <w:t>C</w:t>
      </w:r>
      <w:r w:rsidRPr="003A3B3D">
        <w:rPr>
          <w:rFonts w:ascii="Arial" w:hAnsi="Arial" w:cs="Arial"/>
          <w:lang w:val="en-GB"/>
        </w:rPr>
        <w:t>lient's approval of an offer in writing or by e-mail.</w:t>
      </w:r>
    </w:p>
    <w:p w:rsidRPr="003A3B3D" w:rsidR="00715EF0" w:rsidP="00D064E6" w:rsidRDefault="00DE1001" w14:paraId="0D2BDB69" w14:textId="77777777">
      <w:pPr>
        <w:pStyle w:val="Listenabsatz"/>
        <w:numPr>
          <w:ilvl w:val="0"/>
          <w:numId w:val="8"/>
        </w:numPr>
        <w:spacing w:after="0" w:line="276" w:lineRule="auto"/>
        <w:jc w:val="both"/>
        <w:rPr>
          <w:rFonts w:ascii="Arial" w:hAnsi="Arial" w:cs="Arial"/>
          <w:lang w:val="en-GB"/>
        </w:rPr>
      </w:pPr>
      <w:r w:rsidRPr="003A3B3D">
        <w:rPr>
          <w:rFonts w:ascii="Arial" w:hAnsi="Arial" w:cs="Arial"/>
          <w:lang w:val="en-GB"/>
        </w:rPr>
        <w:t xml:space="preserve">If necessary, the Client shall be notified by letter, e-mail and/or fax of the services performed in accordance with the contract and requested to accept them. Acceptance of the services performed in accordance with the contract shall also take place in each </w:t>
      </w:r>
      <w:r w:rsidRPr="003A3B3D" w:rsidR="00D348BE">
        <w:rPr>
          <w:rFonts w:ascii="Arial" w:hAnsi="Arial" w:cs="Arial"/>
          <w:lang w:val="en-GB"/>
        </w:rPr>
        <w:t xml:space="preserve">case by </w:t>
      </w:r>
      <w:r w:rsidRPr="003A3B3D">
        <w:rPr>
          <w:rFonts w:ascii="Arial" w:hAnsi="Arial" w:cs="Arial"/>
          <w:lang w:val="en-GB"/>
        </w:rPr>
        <w:t>letter, e-mail and/or fax (§ 126 b BGB) no later than 7 working days after receipt of the request for acceptance. If the result proves to be unacceptable, the Contractor shall be obliged to immediately remedy the defects to be specifically named by the Client.</w:t>
      </w:r>
    </w:p>
    <w:p w:rsidR="00D348BE" w:rsidP="00D064E6" w:rsidRDefault="00D348BE" w14:paraId="75622CBF" w14:textId="77777777">
      <w:pPr>
        <w:spacing w:after="0" w:line="276" w:lineRule="auto"/>
        <w:jc w:val="center"/>
        <w:rPr>
          <w:rFonts w:ascii="Arial" w:hAnsi="Arial" w:cs="Arial"/>
          <w:b/>
          <w:bCs/>
          <w:lang w:val="en-GB"/>
        </w:rPr>
      </w:pPr>
    </w:p>
    <w:p w:rsidRPr="003A3B3D" w:rsidR="00D064E6" w:rsidP="00D064E6" w:rsidRDefault="00D064E6" w14:paraId="6A575EE5" w14:textId="77777777">
      <w:pPr>
        <w:spacing w:after="0" w:line="276" w:lineRule="auto"/>
        <w:jc w:val="center"/>
        <w:rPr>
          <w:rFonts w:ascii="Arial" w:hAnsi="Arial" w:cs="Arial"/>
          <w:b/>
          <w:bCs/>
          <w:lang w:val="en-GB"/>
        </w:rPr>
      </w:pPr>
    </w:p>
    <w:p w:rsidR="00715EF0" w:rsidP="00D064E6" w:rsidRDefault="00DE1001" w14:paraId="668D1000" w14:textId="77777777">
      <w:pPr>
        <w:pStyle w:val="Listenabsatz"/>
        <w:numPr>
          <w:ilvl w:val="0"/>
          <w:numId w:val="2"/>
        </w:numPr>
        <w:spacing w:after="0" w:line="276" w:lineRule="auto"/>
        <w:jc w:val="center"/>
        <w:rPr>
          <w:rFonts w:ascii="Arial" w:hAnsi="Arial" w:cs="Arial"/>
          <w:b/>
          <w:bCs/>
        </w:rPr>
      </w:pPr>
      <w:r w:rsidRPr="00D348BE">
        <w:rPr>
          <w:rFonts w:ascii="Arial" w:hAnsi="Arial" w:cs="Arial"/>
          <w:b/>
          <w:bCs/>
        </w:rPr>
        <w:t>Copyright</w:t>
      </w:r>
    </w:p>
    <w:p w:rsidR="00D064E6" w:rsidP="00D064E6" w:rsidRDefault="00D064E6" w14:paraId="20D000B2" w14:textId="77777777">
      <w:pPr>
        <w:pStyle w:val="Listenabsatz"/>
        <w:spacing w:after="0" w:line="276" w:lineRule="auto"/>
        <w:rPr>
          <w:rFonts w:ascii="Arial" w:hAnsi="Arial" w:cs="Arial"/>
          <w:b/>
          <w:bCs/>
        </w:rPr>
      </w:pPr>
    </w:p>
    <w:p w:rsidRPr="003A3B3D" w:rsidR="00715EF0" w:rsidP="00D064E6" w:rsidRDefault="00DE1001" w14:paraId="4CABCD6E" w14:textId="53400C6E">
      <w:pPr>
        <w:spacing w:after="0" w:line="276" w:lineRule="auto"/>
        <w:jc w:val="both"/>
        <w:rPr>
          <w:rFonts w:ascii="Arial" w:hAnsi="Arial" w:cs="Arial"/>
          <w:lang w:val="en-GB"/>
        </w:rPr>
      </w:pPr>
      <w:r w:rsidRPr="003A3B3D">
        <w:rPr>
          <w:rFonts w:ascii="Arial" w:hAnsi="Arial" w:cs="Arial"/>
          <w:lang w:val="en-GB"/>
        </w:rPr>
        <w:t xml:space="preserve">Insofar as the </w:t>
      </w:r>
      <w:r w:rsidR="001A1F36">
        <w:rPr>
          <w:rFonts w:ascii="Arial" w:hAnsi="Arial" w:cs="Arial"/>
          <w:lang w:val="en-GB"/>
        </w:rPr>
        <w:t>work and outcomes generated by this contract</w:t>
      </w:r>
      <w:r w:rsidRPr="003A3B3D">
        <w:rPr>
          <w:rFonts w:ascii="Arial" w:hAnsi="Arial" w:cs="Arial"/>
          <w:lang w:val="en-GB"/>
        </w:rPr>
        <w:t xml:space="preserve"> enjoy copyright protection, the Contractor irrevocably grants the Client the exclusive, transferable right of use, unlimited in terms of time, content and location, for all types of use specified in §§ 15 to 24 UrhG (German Copyright Act), insofar as this is legally permissible. There shall be no claim to separate remuneration for the granting of this possible right of use. The granting of this possible right of use is compensated by the fee.</w:t>
      </w:r>
    </w:p>
    <w:p w:rsidR="00D348BE" w:rsidP="00D064E6" w:rsidRDefault="00D348BE" w14:paraId="5C718F2D" w14:textId="77777777">
      <w:pPr>
        <w:spacing w:after="0" w:line="276" w:lineRule="auto"/>
        <w:jc w:val="both"/>
        <w:rPr>
          <w:rFonts w:ascii="Arial" w:hAnsi="Arial" w:cs="Arial"/>
          <w:lang w:val="en-GB"/>
        </w:rPr>
      </w:pPr>
    </w:p>
    <w:p w:rsidR="00D064E6" w:rsidP="00D064E6" w:rsidRDefault="00D064E6" w14:paraId="26237D67" w14:textId="77777777">
      <w:pPr>
        <w:spacing w:after="0" w:line="276" w:lineRule="auto"/>
        <w:jc w:val="both"/>
        <w:rPr>
          <w:rFonts w:ascii="Arial" w:hAnsi="Arial" w:cs="Arial"/>
          <w:lang w:val="en-GB"/>
        </w:rPr>
      </w:pPr>
    </w:p>
    <w:p w:rsidR="0018093F" w:rsidP="00D064E6" w:rsidRDefault="0018093F" w14:paraId="4644A73A" w14:textId="77777777">
      <w:pPr>
        <w:spacing w:after="0" w:line="276" w:lineRule="auto"/>
        <w:jc w:val="both"/>
        <w:rPr>
          <w:rFonts w:ascii="Arial" w:hAnsi="Arial" w:cs="Arial"/>
          <w:lang w:val="en-GB"/>
        </w:rPr>
      </w:pPr>
    </w:p>
    <w:p w:rsidRPr="003A3B3D" w:rsidR="0018093F" w:rsidP="00D064E6" w:rsidRDefault="0018093F" w14:paraId="1A09EDCD" w14:textId="77777777">
      <w:pPr>
        <w:spacing w:after="0" w:line="276" w:lineRule="auto"/>
        <w:jc w:val="both"/>
        <w:rPr>
          <w:rFonts w:ascii="Arial" w:hAnsi="Arial" w:cs="Arial"/>
          <w:lang w:val="en-GB"/>
        </w:rPr>
      </w:pPr>
    </w:p>
    <w:p w:rsidR="00715EF0" w:rsidP="00D064E6" w:rsidRDefault="00DE1001" w14:paraId="75F4D158" w14:textId="77777777">
      <w:pPr>
        <w:pStyle w:val="Listenabsatz"/>
        <w:numPr>
          <w:ilvl w:val="0"/>
          <w:numId w:val="2"/>
        </w:numPr>
        <w:spacing w:after="0" w:line="276" w:lineRule="auto"/>
        <w:jc w:val="center"/>
        <w:rPr>
          <w:rFonts w:ascii="Arial" w:hAnsi="Arial" w:cs="Arial"/>
          <w:b/>
          <w:bCs/>
          <w:lang w:val="en-GB"/>
        </w:rPr>
      </w:pPr>
      <w:r w:rsidRPr="00D064E6">
        <w:rPr>
          <w:rFonts w:ascii="Arial" w:hAnsi="Arial" w:cs="Arial"/>
          <w:b/>
          <w:bCs/>
          <w:lang w:val="en-GB"/>
        </w:rPr>
        <w:t>Third party property rights</w:t>
      </w:r>
    </w:p>
    <w:p w:rsidRPr="00D064E6" w:rsidR="00D064E6" w:rsidP="00D064E6" w:rsidRDefault="00D064E6" w14:paraId="0EF7A40C" w14:textId="77777777">
      <w:pPr>
        <w:pStyle w:val="Listenabsatz"/>
        <w:spacing w:after="0" w:line="276" w:lineRule="auto"/>
        <w:rPr>
          <w:rFonts w:ascii="Arial" w:hAnsi="Arial" w:cs="Arial"/>
          <w:b/>
          <w:bCs/>
          <w:lang w:val="en-GB"/>
        </w:rPr>
      </w:pPr>
    </w:p>
    <w:p w:rsidRPr="00052DDC" w:rsidR="00052DDC" w:rsidP="00D064E6" w:rsidRDefault="00052DDC" w14:paraId="48CDC5A6" w14:textId="100B3807">
      <w:pPr>
        <w:pStyle w:val="Listenabsatz"/>
        <w:numPr>
          <w:ilvl w:val="0"/>
          <w:numId w:val="8"/>
        </w:numPr>
        <w:spacing w:after="0" w:line="276" w:lineRule="auto"/>
        <w:jc w:val="both"/>
        <w:rPr>
          <w:rFonts w:asciiTheme="minorBidi" w:hAnsiTheme="minorBidi"/>
          <w:lang w:val="en-GB"/>
        </w:rPr>
      </w:pPr>
      <w:r w:rsidRPr="00052DDC">
        <w:rPr>
          <w:rFonts w:asciiTheme="minorBidi" w:hAnsiTheme="minorBidi"/>
          <w:lang w:val="en-US"/>
        </w:rPr>
        <w:t xml:space="preserve">The </w:t>
      </w:r>
      <w:r w:rsidR="007D1EE1">
        <w:rPr>
          <w:rFonts w:asciiTheme="minorBidi" w:hAnsiTheme="minorBidi"/>
          <w:lang w:val="en-US"/>
        </w:rPr>
        <w:t>Contractor</w:t>
      </w:r>
      <w:r w:rsidRPr="00052DDC">
        <w:rPr>
          <w:rFonts w:asciiTheme="minorBidi" w:hAnsiTheme="minorBidi"/>
          <w:lang w:val="en-US"/>
        </w:rPr>
        <w:t xml:space="preserve"> gives her/his assurance that the contractual service is free of third-party rights which might exclude or restrict the Client</w:t>
      </w:r>
      <w:r w:rsidR="007D1EE1">
        <w:rPr>
          <w:rFonts w:asciiTheme="minorBidi" w:hAnsiTheme="minorBidi"/>
          <w:lang w:val="en-US"/>
        </w:rPr>
        <w:t>’</w:t>
      </w:r>
      <w:r w:rsidRPr="00052DDC">
        <w:rPr>
          <w:rFonts w:asciiTheme="minorBidi" w:hAnsiTheme="minorBidi"/>
          <w:lang w:val="en-US"/>
        </w:rPr>
        <w:t>s use of the service pursuant to the contract.</w:t>
      </w:r>
      <w:r w:rsidRPr="00052DDC">
        <w:rPr>
          <w:rFonts w:asciiTheme="minorBidi" w:hAnsiTheme="minorBidi"/>
          <w:lang w:val="en-GB"/>
        </w:rPr>
        <w:t> </w:t>
      </w:r>
    </w:p>
    <w:p w:rsidRPr="00052DDC" w:rsidR="00052DDC" w:rsidP="00D064E6" w:rsidRDefault="00052DDC" w14:paraId="19244334" w14:textId="2D23EBD3">
      <w:pPr>
        <w:pStyle w:val="Listenabsatz"/>
        <w:numPr>
          <w:ilvl w:val="0"/>
          <w:numId w:val="8"/>
        </w:numPr>
        <w:spacing w:after="0" w:line="276" w:lineRule="auto"/>
        <w:jc w:val="both"/>
        <w:rPr>
          <w:rFonts w:asciiTheme="minorBidi" w:hAnsiTheme="minorBidi"/>
          <w:lang w:val="en-GB"/>
        </w:rPr>
      </w:pPr>
      <w:r w:rsidRPr="004B6DC5">
        <w:rPr>
          <w:rFonts w:asciiTheme="minorBidi" w:hAnsiTheme="minorBidi"/>
          <w:lang w:val="en-US"/>
        </w:rPr>
        <w:t xml:space="preserve">If, following the conclusion of the contract, claims are made which arise from an infringement of property rights, as a result of which contractual use of the contractual service is impaired or prohibited, the </w:t>
      </w:r>
      <w:r w:rsidR="007D1EE1">
        <w:rPr>
          <w:rFonts w:asciiTheme="minorBidi" w:hAnsiTheme="minorBidi"/>
          <w:lang w:val="en-US"/>
        </w:rPr>
        <w:t>Contractor</w:t>
      </w:r>
      <w:r w:rsidRPr="004B6DC5">
        <w:rPr>
          <w:rFonts w:asciiTheme="minorBidi" w:hAnsiTheme="minorBidi"/>
          <w:lang w:val="en-US"/>
        </w:rPr>
        <w:t xml:space="preserve"> must undertake - at the Client's discretion either to modify or replace the contractual service in such a way as to ensure that it is no longer affected by the property rights whilst still complying with the terms of the contract, or to acquire rights which entitle the Client to use the contractual service without restriction or additional cost to himself pursuant to the provisions of the contract. If the </w:t>
      </w:r>
      <w:r w:rsidR="00AD0410">
        <w:rPr>
          <w:rFonts w:asciiTheme="minorBidi" w:hAnsiTheme="minorBidi"/>
          <w:lang w:val="en-US"/>
        </w:rPr>
        <w:t>Contractor</w:t>
      </w:r>
      <w:r w:rsidRPr="004B6DC5">
        <w:rPr>
          <w:rFonts w:asciiTheme="minorBidi" w:hAnsiTheme="minorBidi"/>
          <w:lang w:val="en-US"/>
        </w:rPr>
        <w:t xml:space="preserve"> is unable to do so within a period of 20 calendar days from assertion of the infringement of property rights, the Client must grant the </w:t>
      </w:r>
      <w:r w:rsidR="00AD0410">
        <w:rPr>
          <w:rFonts w:asciiTheme="minorBidi" w:hAnsiTheme="minorBidi"/>
          <w:lang w:val="en-US"/>
        </w:rPr>
        <w:t>Contractor</w:t>
      </w:r>
      <w:r w:rsidRPr="004B6DC5">
        <w:rPr>
          <w:rFonts w:asciiTheme="minorBidi" w:hAnsiTheme="minorBidi"/>
          <w:lang w:val="en-US"/>
        </w:rPr>
        <w:t xml:space="preserve"> a reasonable extension of at least 14 calendar days in which to rectify the situation. If the </w:t>
      </w:r>
      <w:r w:rsidR="00AD0410">
        <w:rPr>
          <w:rFonts w:asciiTheme="minorBidi" w:hAnsiTheme="minorBidi"/>
          <w:lang w:val="en-US"/>
        </w:rPr>
        <w:t>Contractor</w:t>
      </w:r>
      <w:r w:rsidRPr="004B6DC5">
        <w:rPr>
          <w:rFonts w:asciiTheme="minorBidi" w:hAnsiTheme="minorBidi"/>
          <w:lang w:val="en-US"/>
        </w:rPr>
        <w:t xml:space="preserve"> fails to meet this extended deadline, the Client shall be entitled to withdraw from this contract in whole or in part, or to demand a reduction in the </w:t>
      </w:r>
      <w:r w:rsidR="00AD0410">
        <w:rPr>
          <w:rFonts w:asciiTheme="minorBidi" w:hAnsiTheme="minorBidi"/>
          <w:lang w:val="en-US"/>
        </w:rPr>
        <w:t>Contractor’s</w:t>
      </w:r>
      <w:r w:rsidRPr="004B6DC5">
        <w:rPr>
          <w:rFonts w:asciiTheme="minorBidi" w:hAnsiTheme="minorBidi"/>
          <w:lang w:val="en-US"/>
        </w:rPr>
        <w:t xml:space="preserve"> remuneration and compensation or indemnification for fruitless expenditure. </w:t>
      </w:r>
      <w:r w:rsidRPr="00AD0410">
        <w:rPr>
          <w:rFonts w:asciiTheme="minorBidi" w:hAnsiTheme="minorBidi"/>
          <w:lang w:val="en-US"/>
        </w:rPr>
        <w:t xml:space="preserve">No extension need be granted if it is apparent that the </w:t>
      </w:r>
      <w:r w:rsidRPr="00AD0410" w:rsidR="00AD0410">
        <w:rPr>
          <w:rFonts w:asciiTheme="minorBidi" w:hAnsiTheme="minorBidi"/>
          <w:lang w:val="en-US"/>
        </w:rPr>
        <w:t>Co</w:t>
      </w:r>
      <w:r w:rsidR="00AD0410">
        <w:rPr>
          <w:rFonts w:asciiTheme="minorBidi" w:hAnsiTheme="minorBidi"/>
          <w:lang w:val="en-US"/>
        </w:rPr>
        <w:t>ntractor</w:t>
      </w:r>
      <w:r w:rsidRPr="00AD0410">
        <w:rPr>
          <w:rFonts w:asciiTheme="minorBidi" w:hAnsiTheme="minorBidi"/>
          <w:lang w:val="en-US"/>
        </w:rPr>
        <w:t xml:space="preserve"> is unable to rectify the situation or refuses to do so.</w:t>
      </w:r>
      <w:r w:rsidRPr="00052DDC">
        <w:rPr>
          <w:rFonts w:asciiTheme="minorBidi" w:hAnsiTheme="minorBidi"/>
          <w:lang w:val="en-GB"/>
        </w:rPr>
        <w:t> </w:t>
      </w:r>
    </w:p>
    <w:p w:rsidRPr="00052DDC" w:rsidR="00052DDC" w:rsidP="00D064E6" w:rsidRDefault="00052DDC" w14:paraId="1F32E9D3" w14:textId="2F59CD58">
      <w:pPr>
        <w:pStyle w:val="Listenabsatz"/>
        <w:numPr>
          <w:ilvl w:val="0"/>
          <w:numId w:val="8"/>
        </w:numPr>
        <w:spacing w:after="0" w:line="276" w:lineRule="auto"/>
        <w:jc w:val="both"/>
        <w:rPr>
          <w:rFonts w:asciiTheme="minorBidi" w:hAnsiTheme="minorBidi"/>
          <w:lang w:val="en-GB"/>
        </w:rPr>
      </w:pPr>
      <w:r w:rsidRPr="004B6DC5">
        <w:rPr>
          <w:rFonts w:asciiTheme="minorBidi" w:hAnsiTheme="minorBidi"/>
          <w:lang w:val="en-US"/>
        </w:rPr>
        <w:t xml:space="preserve">The </w:t>
      </w:r>
      <w:r w:rsidR="00AD0410">
        <w:rPr>
          <w:rFonts w:asciiTheme="minorBidi" w:hAnsiTheme="minorBidi"/>
          <w:lang w:val="en-US"/>
        </w:rPr>
        <w:t>Contractor</w:t>
      </w:r>
      <w:r w:rsidRPr="004B6DC5">
        <w:rPr>
          <w:rFonts w:asciiTheme="minorBidi" w:hAnsiTheme="minorBidi"/>
          <w:lang w:val="en-US"/>
        </w:rPr>
        <w:t xml:space="preserve"> assumes sole liability as well as responsibility for any legal defense vis-a-vis the party asserting an infringement of property rights. </w:t>
      </w:r>
      <w:r w:rsidRPr="00AD0410">
        <w:rPr>
          <w:rFonts w:asciiTheme="minorBidi" w:hAnsiTheme="minorBidi"/>
          <w:lang w:val="en-US"/>
        </w:rPr>
        <w:t xml:space="preserve">The </w:t>
      </w:r>
      <w:r w:rsidRPr="00AD0410" w:rsidR="00AD0410">
        <w:rPr>
          <w:rFonts w:asciiTheme="minorBidi" w:hAnsiTheme="minorBidi"/>
          <w:lang w:val="en-US"/>
        </w:rPr>
        <w:t>Co</w:t>
      </w:r>
      <w:r w:rsidR="00AD0410">
        <w:rPr>
          <w:rFonts w:asciiTheme="minorBidi" w:hAnsiTheme="minorBidi"/>
          <w:lang w:val="en-US"/>
        </w:rPr>
        <w:t>ntractor</w:t>
      </w:r>
      <w:r w:rsidRPr="00AD0410">
        <w:rPr>
          <w:rFonts w:asciiTheme="minorBidi" w:hAnsiTheme="minorBidi"/>
          <w:lang w:val="en-US"/>
        </w:rPr>
        <w:t xml:space="preserve"> is, in particular, entitled and obliged to conduct all legal disputes arising from these claims at her own expense, and to indemnify the Client comprehensively against any third-party claims at the latter's initial request.</w:t>
      </w:r>
      <w:r w:rsidRPr="00052DDC">
        <w:rPr>
          <w:rFonts w:asciiTheme="minorBidi" w:hAnsiTheme="minorBidi"/>
          <w:lang w:val="en-GB"/>
        </w:rPr>
        <w:t> </w:t>
      </w:r>
    </w:p>
    <w:p w:rsidRPr="00052DDC" w:rsidR="00052DDC" w:rsidP="127F8EAC" w:rsidRDefault="00052DDC" w14:paraId="7F410583" w14:textId="32DCAB7D">
      <w:pPr>
        <w:pStyle w:val="Listenabsatz"/>
        <w:numPr>
          <w:ilvl w:val="0"/>
          <w:numId w:val="8"/>
        </w:numPr>
        <w:spacing w:after="0" w:line="276" w:lineRule="auto"/>
        <w:jc w:val="both"/>
        <w:rPr>
          <w:rFonts w:ascii="Arial" w:hAnsi="Arial" w:asciiTheme="minorBidi" w:hAnsiTheme="minorBidi"/>
          <w:lang w:val="en-GB"/>
        </w:rPr>
      </w:pPr>
      <w:r w:rsidRPr="127F8EAC" w:rsidR="00052DDC">
        <w:rPr>
          <w:rFonts w:ascii="Arial" w:hAnsi="Arial" w:asciiTheme="minorBidi" w:hAnsiTheme="minorBidi"/>
          <w:lang w:val="en-US"/>
        </w:rPr>
        <w:t xml:space="preserve">The Client shall inform the </w:t>
      </w:r>
      <w:r w:rsidRPr="127F8EAC" w:rsidR="3DA0ED46">
        <w:rPr>
          <w:rFonts w:ascii="Arial" w:hAnsi="Arial" w:asciiTheme="minorBidi" w:hAnsiTheme="minorBidi"/>
          <w:lang w:val="en-US"/>
        </w:rPr>
        <w:t>Contractor</w:t>
      </w:r>
      <w:r w:rsidRPr="127F8EAC" w:rsidR="00052DDC">
        <w:rPr>
          <w:rFonts w:ascii="Arial" w:hAnsi="Arial" w:asciiTheme="minorBidi" w:hAnsiTheme="minorBidi"/>
          <w:lang w:val="en-US"/>
        </w:rPr>
        <w:t xml:space="preserve"> </w:t>
      </w:r>
      <w:r w:rsidRPr="127F8EAC" w:rsidR="00052DDC">
        <w:rPr>
          <w:rFonts w:ascii="Arial" w:hAnsi="Arial" w:asciiTheme="minorBidi" w:hAnsiTheme="minorBidi"/>
          <w:lang w:val="en-US"/>
        </w:rPr>
        <w:t>immediately</w:t>
      </w:r>
      <w:r w:rsidRPr="127F8EAC" w:rsidR="00052DDC">
        <w:rPr>
          <w:rFonts w:ascii="Arial" w:hAnsi="Arial" w:asciiTheme="minorBidi" w:hAnsiTheme="minorBidi"/>
          <w:lang w:val="en-US"/>
        </w:rPr>
        <w:t xml:space="preserve"> in writing if claims are asserted against his/her for an infringement of property rights.</w:t>
      </w:r>
      <w:r w:rsidRPr="127F8EAC" w:rsidR="00052DDC">
        <w:rPr>
          <w:rFonts w:ascii="Arial" w:hAnsi="Arial" w:asciiTheme="minorBidi" w:hAnsiTheme="minorBidi"/>
          <w:lang w:val="en-GB"/>
        </w:rPr>
        <w:t> </w:t>
      </w:r>
    </w:p>
    <w:p w:rsidR="00492B71" w:rsidP="00D064E6" w:rsidRDefault="00492B71" w14:paraId="73216AC8" w14:textId="77777777">
      <w:pPr>
        <w:pStyle w:val="Listenabsatz"/>
        <w:spacing w:after="0" w:line="276" w:lineRule="auto"/>
        <w:ind w:left="360"/>
        <w:jc w:val="both"/>
        <w:rPr>
          <w:rFonts w:ascii="Arial" w:hAnsi="Arial" w:cs="Arial"/>
          <w:lang w:val="en-US"/>
        </w:rPr>
      </w:pPr>
    </w:p>
    <w:p w:rsidRPr="00052DDC" w:rsidR="00D064E6" w:rsidP="00D064E6" w:rsidRDefault="00D064E6" w14:paraId="0A7DA000" w14:textId="77777777">
      <w:pPr>
        <w:pStyle w:val="Listenabsatz"/>
        <w:spacing w:after="0" w:line="276" w:lineRule="auto"/>
        <w:ind w:left="360"/>
        <w:jc w:val="both"/>
        <w:rPr>
          <w:rFonts w:ascii="Arial" w:hAnsi="Arial" w:cs="Arial"/>
          <w:lang w:val="en-US"/>
        </w:rPr>
      </w:pPr>
    </w:p>
    <w:p w:rsidR="00715EF0" w:rsidP="00D064E6" w:rsidRDefault="00DE1001" w14:paraId="12C8D79D" w14:textId="77777777">
      <w:pPr>
        <w:pStyle w:val="Listenabsatz"/>
        <w:numPr>
          <w:ilvl w:val="0"/>
          <w:numId w:val="2"/>
        </w:numPr>
        <w:spacing w:after="0" w:line="276" w:lineRule="auto"/>
        <w:jc w:val="center"/>
        <w:rPr>
          <w:rFonts w:ascii="Arial" w:hAnsi="Arial" w:cs="Arial"/>
          <w:b/>
          <w:bCs/>
        </w:rPr>
      </w:pPr>
      <w:r w:rsidRPr="00492B71">
        <w:rPr>
          <w:rFonts w:ascii="Arial" w:hAnsi="Arial" w:cs="Arial"/>
          <w:b/>
          <w:bCs/>
        </w:rPr>
        <w:t>Remuneration</w:t>
      </w:r>
    </w:p>
    <w:p w:rsidR="00D064E6" w:rsidP="00D064E6" w:rsidRDefault="00D064E6" w14:paraId="2BA6914A" w14:textId="77777777">
      <w:pPr>
        <w:pStyle w:val="Listenabsatz"/>
        <w:spacing w:after="0" w:line="276" w:lineRule="auto"/>
        <w:rPr>
          <w:rFonts w:ascii="Arial" w:hAnsi="Arial" w:cs="Arial"/>
          <w:b/>
          <w:bCs/>
        </w:rPr>
      </w:pPr>
    </w:p>
    <w:p w:rsidRPr="00357AAE" w:rsidR="00715EF0" w:rsidP="00D064E6" w:rsidRDefault="00DE1001" w14:paraId="56A21859" w14:textId="5403CCB7">
      <w:pPr>
        <w:pStyle w:val="Listenabsatz"/>
        <w:numPr>
          <w:ilvl w:val="0"/>
          <w:numId w:val="11"/>
        </w:numPr>
        <w:spacing w:after="0" w:line="276" w:lineRule="auto"/>
        <w:jc w:val="both"/>
        <w:rPr>
          <w:rFonts w:ascii="Arial" w:hAnsi="Arial" w:cs="Arial"/>
          <w:lang w:val="en-GB"/>
        </w:rPr>
      </w:pPr>
      <w:r w:rsidRPr="1135F190" w:rsidR="00DE1001">
        <w:rPr>
          <w:rFonts w:ascii="Arial" w:hAnsi="Arial" w:cs="Arial"/>
          <w:lang w:val="en-GB"/>
        </w:rPr>
        <w:t xml:space="preserve">The services according to § 2, which </w:t>
      </w:r>
      <w:r w:rsidRPr="1135F190" w:rsidR="00B3195C">
        <w:rPr>
          <w:rFonts w:ascii="Arial" w:hAnsi="Arial" w:cs="Arial"/>
          <w:lang w:val="en-GB"/>
        </w:rPr>
        <w:t xml:space="preserve">are </w:t>
      </w:r>
      <w:r w:rsidRPr="1135F190" w:rsidR="00DE1001">
        <w:rPr>
          <w:rFonts w:ascii="Arial" w:hAnsi="Arial" w:cs="Arial"/>
          <w:lang w:val="en-GB"/>
        </w:rPr>
        <w:t xml:space="preserve">commissioned within the scope of an individual order according to § </w:t>
      </w:r>
      <w:r w:rsidRPr="1135F190" w:rsidR="00FD65DE">
        <w:rPr>
          <w:rFonts w:ascii="Arial" w:hAnsi="Arial" w:cs="Arial"/>
          <w:lang w:val="en-GB"/>
        </w:rPr>
        <w:t xml:space="preserve">6, </w:t>
      </w:r>
      <w:r w:rsidRPr="1135F190" w:rsidR="00DE1001">
        <w:rPr>
          <w:rFonts w:ascii="Arial" w:hAnsi="Arial" w:cs="Arial"/>
          <w:lang w:val="en-GB"/>
        </w:rPr>
        <w:t xml:space="preserve">shall be remunerated according to the estimated prices (offer of </w:t>
      </w:r>
      <w:r w:rsidRPr="1135F190" w:rsidR="7029F7F1">
        <w:rPr>
          <w:rFonts w:ascii="Arial" w:hAnsi="Arial" w:cs="Arial"/>
          <w:highlight w:val="yellow"/>
          <w:lang w:val="en-GB"/>
        </w:rPr>
        <w:t>XX.</w:t>
      </w:r>
      <w:r w:rsidRPr="1135F190" w:rsidR="7029F7F1">
        <w:rPr>
          <w:rFonts w:ascii="Arial" w:hAnsi="Arial" w:cs="Arial"/>
          <w:highlight w:val="yellow"/>
          <w:lang w:val="en-GB"/>
        </w:rPr>
        <w:t>YY.ZZZZ</w:t>
      </w:r>
      <w:r w:rsidRPr="1135F190" w:rsidR="00DE1001">
        <w:rPr>
          <w:rFonts w:ascii="Arial" w:hAnsi="Arial" w:cs="Arial"/>
          <w:lang w:val="en-GB"/>
        </w:rPr>
        <w:t xml:space="preserve">). </w:t>
      </w:r>
      <w:r w:rsidRPr="1135F190" w:rsidR="0425FED7">
        <w:rPr>
          <w:rFonts w:ascii="Arial" w:hAnsi="Arial" w:cs="Arial"/>
          <w:lang w:val="en-GB"/>
        </w:rPr>
        <w:t>The framework contract volume is estimated at a total of EUR 120,000.00 (net) for the entire term of the contract (estimated value) and finally set at a maximum of EUR 130,000.00 (net) (upper limit).</w:t>
      </w:r>
    </w:p>
    <w:p w:rsidRPr="00357AAE" w:rsidR="00715EF0" w:rsidP="00D064E6" w:rsidRDefault="00DE1001" w14:paraId="3E044F84" w14:textId="65F1391B">
      <w:pPr>
        <w:pStyle w:val="Listenabsatz"/>
        <w:numPr>
          <w:ilvl w:val="0"/>
          <w:numId w:val="11"/>
        </w:numPr>
        <w:spacing w:after="0" w:line="276" w:lineRule="auto"/>
        <w:jc w:val="both"/>
        <w:rPr>
          <w:rFonts w:ascii="Arial" w:hAnsi="Arial" w:cs="Arial"/>
          <w:lang w:val="en-GB"/>
        </w:rPr>
      </w:pPr>
      <w:r w:rsidRPr="1135F190" w:rsidR="00DE1001">
        <w:rPr>
          <w:rFonts w:ascii="Arial" w:hAnsi="Arial" w:cs="Arial"/>
          <w:lang w:val="en-GB"/>
        </w:rPr>
        <w:t xml:space="preserve">The amount is due in each case within 14 days after written and verifiable invoicing by the Contractor. The remunerations shall be net plus value added tax at the statutory rate applicable at the time. The invoices must </w:t>
      </w:r>
      <w:r w:rsidRPr="1135F190" w:rsidR="00DE1001">
        <w:rPr>
          <w:rFonts w:ascii="Arial" w:hAnsi="Arial" w:cs="Arial"/>
          <w:lang w:val="en-GB"/>
        </w:rPr>
        <w:t>contain</w:t>
      </w:r>
      <w:r w:rsidRPr="1135F190" w:rsidR="00DE1001">
        <w:rPr>
          <w:rFonts w:ascii="Arial" w:hAnsi="Arial" w:cs="Arial"/>
          <w:lang w:val="en-GB"/>
        </w:rPr>
        <w:t xml:space="preserve"> the following information:</w:t>
      </w:r>
    </w:p>
    <w:p w:rsidRPr="003A3B3D" w:rsidR="00715EF0" w:rsidP="00D064E6" w:rsidRDefault="165BAF1C" w14:paraId="466B5E9C" w14:textId="77777777">
      <w:pPr>
        <w:pStyle w:val="Listenabsatz"/>
        <w:numPr>
          <w:ilvl w:val="0"/>
          <w:numId w:val="12"/>
        </w:numPr>
        <w:spacing w:after="0" w:line="276" w:lineRule="auto"/>
        <w:ind w:left="709"/>
        <w:rPr>
          <w:rFonts w:ascii="Arial" w:hAnsi="Arial" w:cs="Arial"/>
          <w:lang w:val="en-GB"/>
        </w:rPr>
      </w:pPr>
      <w:r w:rsidRPr="003A3B3D">
        <w:rPr>
          <w:rFonts w:ascii="Arial" w:hAnsi="Arial" w:cs="Arial"/>
          <w:lang w:val="en-GB"/>
        </w:rPr>
        <w:t xml:space="preserve">Description of the billed services </w:t>
      </w:r>
      <w:r w:rsidRPr="003A3B3D" w:rsidR="3448B71E">
        <w:rPr>
          <w:rFonts w:ascii="Arial" w:hAnsi="Arial" w:cs="Arial"/>
          <w:lang w:val="en-GB"/>
        </w:rPr>
        <w:t>including the names of the persons trained during the training,</w:t>
      </w:r>
    </w:p>
    <w:p w:rsidRPr="003A3B3D" w:rsidR="00715EF0" w:rsidP="00D064E6" w:rsidRDefault="00DE1001" w14:paraId="2019507B" w14:textId="77777777">
      <w:pPr>
        <w:pStyle w:val="Listenabsatz"/>
        <w:numPr>
          <w:ilvl w:val="0"/>
          <w:numId w:val="12"/>
        </w:numPr>
        <w:spacing w:after="0" w:line="276" w:lineRule="auto"/>
        <w:ind w:left="709"/>
        <w:rPr>
          <w:rFonts w:ascii="Arial" w:hAnsi="Arial" w:cs="Arial"/>
          <w:lang w:val="en-GB"/>
        </w:rPr>
      </w:pPr>
      <w:r w:rsidRPr="003A3B3D">
        <w:rPr>
          <w:rFonts w:ascii="Arial" w:hAnsi="Arial" w:cs="Arial"/>
          <w:lang w:val="en-GB"/>
        </w:rPr>
        <w:t>Net payment amount per billed service,</w:t>
      </w:r>
    </w:p>
    <w:p w:rsidRPr="003A3B3D" w:rsidR="00715EF0" w:rsidP="00D064E6" w:rsidRDefault="00DE1001" w14:paraId="06312EF1" w14:textId="77777777">
      <w:pPr>
        <w:pStyle w:val="Listenabsatz"/>
        <w:numPr>
          <w:ilvl w:val="0"/>
          <w:numId w:val="12"/>
        </w:numPr>
        <w:spacing w:after="0" w:line="276" w:lineRule="auto"/>
        <w:ind w:left="709"/>
        <w:rPr>
          <w:rFonts w:ascii="Arial" w:hAnsi="Arial" w:cs="Arial"/>
          <w:lang w:val="en-GB"/>
        </w:rPr>
      </w:pPr>
      <w:r w:rsidRPr="003A3B3D">
        <w:rPr>
          <w:rFonts w:ascii="Arial" w:hAnsi="Arial" w:cs="Arial"/>
          <w:lang w:val="en-GB"/>
        </w:rPr>
        <w:t>Net and gross total invoice amount,</w:t>
      </w:r>
    </w:p>
    <w:p w:rsidRPr="003A3B3D" w:rsidR="00715EF0" w:rsidP="00D064E6" w:rsidRDefault="00DE1001" w14:paraId="27E28621" w14:textId="77777777">
      <w:pPr>
        <w:pStyle w:val="Listenabsatz"/>
        <w:numPr>
          <w:ilvl w:val="0"/>
          <w:numId w:val="12"/>
        </w:numPr>
        <w:spacing w:after="0" w:line="276" w:lineRule="auto"/>
        <w:ind w:left="709"/>
        <w:rPr>
          <w:rFonts w:ascii="Arial" w:hAnsi="Arial" w:cs="Arial"/>
          <w:lang w:val="en-GB"/>
        </w:rPr>
      </w:pPr>
      <w:r w:rsidRPr="003A3B3D">
        <w:rPr>
          <w:rFonts w:ascii="Arial" w:hAnsi="Arial" w:cs="Arial"/>
          <w:lang w:val="en-GB"/>
        </w:rPr>
        <w:t>and, if provided by the client, the order number.</w:t>
      </w:r>
    </w:p>
    <w:p w:rsidRPr="003A3B3D" w:rsidR="00715EF0" w:rsidP="00D064E6" w:rsidRDefault="00DE1001" w14:paraId="38406AC4" w14:textId="045C73BF">
      <w:pPr>
        <w:spacing w:after="0" w:line="276" w:lineRule="auto"/>
        <w:ind w:left="284"/>
        <w:rPr>
          <w:rFonts w:ascii="Arial" w:hAnsi="Arial" w:cs="Arial"/>
          <w:lang w:val="en-GB"/>
        </w:rPr>
      </w:pPr>
      <w:r w:rsidRPr="1F1E0BC6">
        <w:rPr>
          <w:rFonts w:ascii="Arial" w:hAnsi="Arial" w:cs="Arial"/>
          <w:lang w:val="en-GB"/>
        </w:rPr>
        <w:t>Payment shall be made in each case by bank transfer to the account of the Contractor</w:t>
      </w:r>
      <w:r w:rsidRPr="1F1E0BC6" w:rsidR="79E65F9A">
        <w:rPr>
          <w:rFonts w:ascii="Arial" w:hAnsi="Arial" w:cs="Arial"/>
          <w:lang w:val="en-GB"/>
        </w:rPr>
        <w:t>.</w:t>
      </w:r>
    </w:p>
    <w:p w:rsidRPr="003A3B3D" w:rsidR="00715EF0" w:rsidP="00D064E6" w:rsidRDefault="00DE1001" w14:paraId="4E32F79B" w14:textId="6CA824B4">
      <w:pPr>
        <w:pStyle w:val="Listenabsatz"/>
        <w:numPr>
          <w:ilvl w:val="0"/>
          <w:numId w:val="11"/>
        </w:numPr>
        <w:spacing w:after="0" w:line="276" w:lineRule="auto"/>
        <w:jc w:val="both"/>
        <w:rPr>
          <w:rFonts w:ascii="Arial" w:hAnsi="Arial" w:cs="Arial"/>
          <w:lang w:val="en-GB"/>
        </w:rPr>
      </w:pPr>
      <w:r w:rsidRPr="1135F190" w:rsidR="00DE1001">
        <w:rPr>
          <w:rFonts w:ascii="Arial" w:hAnsi="Arial" w:cs="Arial"/>
          <w:lang w:val="en-GB"/>
        </w:rPr>
        <w:t xml:space="preserve">Adjustments to the prices in the current contractual relationship are not permitted. Changes must be requested from the </w:t>
      </w:r>
      <w:r w:rsidRPr="1135F190" w:rsidR="00B80CB5">
        <w:rPr>
          <w:rFonts w:ascii="Arial" w:hAnsi="Arial" w:cs="Arial"/>
          <w:lang w:val="en-GB"/>
        </w:rPr>
        <w:t>C</w:t>
      </w:r>
      <w:r w:rsidRPr="1135F190" w:rsidR="00DE1001">
        <w:rPr>
          <w:rFonts w:ascii="Arial" w:hAnsi="Arial" w:cs="Arial"/>
          <w:lang w:val="en-GB"/>
        </w:rPr>
        <w:t>lient and require written consent.</w:t>
      </w:r>
    </w:p>
    <w:p w:rsidR="00C22027" w:rsidP="00D064E6" w:rsidRDefault="00C22027" w14:paraId="0DC7F304" w14:textId="77777777">
      <w:pPr>
        <w:pStyle w:val="Listenabsatz"/>
        <w:spacing w:after="0" w:line="276" w:lineRule="auto"/>
        <w:ind w:left="360"/>
        <w:jc w:val="both"/>
        <w:rPr>
          <w:rFonts w:ascii="Arial" w:hAnsi="Arial" w:cs="Arial"/>
          <w:lang w:val="en-GB"/>
        </w:rPr>
      </w:pPr>
    </w:p>
    <w:p w:rsidR="00D064E6" w:rsidP="00D064E6" w:rsidRDefault="00D064E6" w14:paraId="6B92336F" w14:textId="77777777">
      <w:pPr>
        <w:pStyle w:val="Listenabsatz"/>
        <w:spacing w:after="0" w:line="276" w:lineRule="auto"/>
        <w:ind w:left="360"/>
        <w:jc w:val="both"/>
        <w:rPr>
          <w:rFonts w:ascii="Arial" w:hAnsi="Arial" w:cs="Arial"/>
          <w:lang w:val="en-GB"/>
        </w:rPr>
      </w:pPr>
    </w:p>
    <w:p w:rsidR="0018093F" w:rsidP="00D064E6" w:rsidRDefault="0018093F" w14:paraId="052CE97D" w14:textId="77777777">
      <w:pPr>
        <w:pStyle w:val="Listenabsatz"/>
        <w:spacing w:after="0" w:line="276" w:lineRule="auto"/>
        <w:ind w:left="360"/>
        <w:jc w:val="both"/>
        <w:rPr>
          <w:rFonts w:ascii="Arial" w:hAnsi="Arial" w:cs="Arial"/>
          <w:lang w:val="en-GB"/>
        </w:rPr>
      </w:pPr>
    </w:p>
    <w:p w:rsidR="0018093F" w:rsidP="00D064E6" w:rsidRDefault="0018093F" w14:paraId="669D3738" w14:textId="77777777">
      <w:pPr>
        <w:pStyle w:val="Listenabsatz"/>
        <w:spacing w:after="0" w:line="276" w:lineRule="auto"/>
        <w:ind w:left="360"/>
        <w:jc w:val="both"/>
        <w:rPr>
          <w:rFonts w:ascii="Arial" w:hAnsi="Arial" w:cs="Arial"/>
          <w:lang w:val="en-GB"/>
        </w:rPr>
      </w:pPr>
    </w:p>
    <w:p w:rsidR="0018093F" w:rsidP="00D064E6" w:rsidRDefault="0018093F" w14:paraId="4854CBDA" w14:textId="77777777">
      <w:pPr>
        <w:pStyle w:val="Listenabsatz"/>
        <w:spacing w:after="0" w:line="276" w:lineRule="auto"/>
        <w:ind w:left="360"/>
        <w:jc w:val="both"/>
        <w:rPr>
          <w:rFonts w:ascii="Arial" w:hAnsi="Arial" w:cs="Arial"/>
          <w:lang w:val="en-GB"/>
        </w:rPr>
      </w:pPr>
    </w:p>
    <w:p w:rsidRPr="003A3B3D" w:rsidR="0018093F" w:rsidP="00D064E6" w:rsidRDefault="0018093F" w14:paraId="2D02567C" w14:textId="77777777">
      <w:pPr>
        <w:pStyle w:val="Listenabsatz"/>
        <w:spacing w:after="0" w:line="276" w:lineRule="auto"/>
        <w:ind w:left="360"/>
        <w:jc w:val="both"/>
        <w:rPr>
          <w:rFonts w:ascii="Arial" w:hAnsi="Arial" w:cs="Arial"/>
          <w:lang w:val="en-GB"/>
        </w:rPr>
      </w:pPr>
    </w:p>
    <w:p w:rsidR="00715EF0" w:rsidP="00D064E6" w:rsidRDefault="00DE1001" w14:paraId="1451E614" w14:textId="4EA2E30F">
      <w:pPr>
        <w:pStyle w:val="Listenabsatz"/>
        <w:numPr>
          <w:ilvl w:val="0"/>
          <w:numId w:val="2"/>
        </w:numPr>
        <w:spacing w:after="0" w:line="276" w:lineRule="auto"/>
        <w:jc w:val="center"/>
        <w:rPr>
          <w:rFonts w:ascii="Arial" w:hAnsi="Arial" w:cs="Arial"/>
          <w:b/>
          <w:bCs/>
        </w:rPr>
      </w:pPr>
      <w:r w:rsidRPr="00272544">
        <w:rPr>
          <w:rFonts w:ascii="Arial" w:hAnsi="Arial" w:cs="Arial"/>
          <w:b/>
          <w:bCs/>
        </w:rPr>
        <w:t xml:space="preserve">Service </w:t>
      </w:r>
      <w:r w:rsidR="00357AAE">
        <w:rPr>
          <w:rFonts w:ascii="Arial" w:hAnsi="Arial" w:cs="Arial"/>
          <w:b/>
          <w:bCs/>
        </w:rPr>
        <w:t>C</w:t>
      </w:r>
      <w:r w:rsidRPr="00272544">
        <w:rPr>
          <w:rFonts w:ascii="Arial" w:hAnsi="Arial" w:cs="Arial"/>
          <w:b/>
          <w:bCs/>
        </w:rPr>
        <w:t>harges</w:t>
      </w:r>
    </w:p>
    <w:p w:rsidR="00D064E6" w:rsidP="00D064E6" w:rsidRDefault="00D064E6" w14:paraId="48C766D0" w14:textId="77777777">
      <w:pPr>
        <w:pStyle w:val="Listenabsatz"/>
        <w:spacing w:after="0" w:line="276" w:lineRule="auto"/>
        <w:rPr>
          <w:rFonts w:ascii="Arial" w:hAnsi="Arial" w:cs="Arial"/>
          <w:b/>
          <w:bCs/>
        </w:rPr>
      </w:pPr>
    </w:p>
    <w:p w:rsidRPr="003A3B3D" w:rsidR="00715EF0" w:rsidP="00D064E6" w:rsidRDefault="006D63DE" w14:paraId="24F44EE8" w14:textId="099CFA5E">
      <w:pPr>
        <w:spacing w:after="0" w:line="276" w:lineRule="auto"/>
        <w:jc w:val="both"/>
        <w:rPr>
          <w:rFonts w:ascii="Arial" w:hAnsi="Arial" w:cs="Arial"/>
          <w:lang w:val="en-GB"/>
        </w:rPr>
      </w:pPr>
      <w:r w:rsidRPr="003A3B3D">
        <w:rPr>
          <w:rFonts w:ascii="Arial" w:hAnsi="Arial" w:cs="Arial"/>
          <w:lang w:val="en-GB"/>
        </w:rPr>
        <w:t xml:space="preserve">The fee shall cover all expenses incurred by the </w:t>
      </w:r>
      <w:r w:rsidR="00B80CB5">
        <w:rPr>
          <w:rFonts w:ascii="Arial" w:hAnsi="Arial" w:cs="Arial"/>
          <w:lang w:val="en-GB"/>
        </w:rPr>
        <w:t>C</w:t>
      </w:r>
      <w:r w:rsidRPr="003A3B3D">
        <w:rPr>
          <w:rFonts w:ascii="Arial" w:hAnsi="Arial" w:cs="Arial"/>
          <w:lang w:val="en-GB"/>
        </w:rPr>
        <w:t xml:space="preserve">ontractor, in particular </w:t>
      </w:r>
      <w:r w:rsidRPr="003A3B3D" w:rsidR="2ED865A4">
        <w:rPr>
          <w:rFonts w:ascii="Arial" w:hAnsi="Arial" w:cs="Arial"/>
          <w:lang w:val="en-GB"/>
        </w:rPr>
        <w:t xml:space="preserve">participation fees and </w:t>
      </w:r>
      <w:r w:rsidRPr="003A3B3D">
        <w:rPr>
          <w:rFonts w:ascii="Arial" w:hAnsi="Arial" w:cs="Arial"/>
          <w:lang w:val="en-GB"/>
        </w:rPr>
        <w:t>board</w:t>
      </w:r>
      <w:r w:rsidRPr="003A3B3D" w:rsidR="1F07096F">
        <w:rPr>
          <w:rFonts w:ascii="Arial" w:hAnsi="Arial" w:cs="Arial"/>
          <w:lang w:val="en-GB"/>
        </w:rPr>
        <w:t xml:space="preserve"> and </w:t>
      </w:r>
      <w:r w:rsidRPr="003A3B3D">
        <w:rPr>
          <w:rFonts w:ascii="Arial" w:hAnsi="Arial" w:cs="Arial"/>
          <w:lang w:val="en-GB"/>
        </w:rPr>
        <w:t xml:space="preserve">lodging costs. </w:t>
      </w:r>
      <w:r w:rsidRPr="003A3B3D" w:rsidR="6F22DBE1">
        <w:rPr>
          <w:rFonts w:ascii="Arial" w:hAnsi="Arial" w:cs="Arial"/>
          <w:lang w:val="en-GB"/>
        </w:rPr>
        <w:t xml:space="preserve">The </w:t>
      </w:r>
      <w:r w:rsidR="004B60AF">
        <w:rPr>
          <w:rFonts w:ascii="Arial" w:hAnsi="Arial" w:cs="Arial"/>
          <w:lang w:val="en-GB"/>
        </w:rPr>
        <w:t>C</w:t>
      </w:r>
      <w:r w:rsidRPr="003A3B3D" w:rsidR="6F22DBE1">
        <w:rPr>
          <w:rFonts w:ascii="Arial" w:hAnsi="Arial" w:cs="Arial"/>
          <w:lang w:val="en-GB"/>
        </w:rPr>
        <w:t xml:space="preserve">lient is only responsible for the insurance and travel costs of the participants. Neither travel nor accommodation costs are covered for the </w:t>
      </w:r>
      <w:r w:rsidR="004B60AF">
        <w:rPr>
          <w:rFonts w:ascii="Arial" w:hAnsi="Arial" w:cs="Arial"/>
          <w:lang w:val="en-GB"/>
        </w:rPr>
        <w:t>C</w:t>
      </w:r>
      <w:r w:rsidRPr="003A3B3D" w:rsidR="6F22DBE1">
        <w:rPr>
          <w:rFonts w:ascii="Arial" w:hAnsi="Arial" w:cs="Arial"/>
          <w:lang w:val="en-GB"/>
        </w:rPr>
        <w:t>ontractor.</w:t>
      </w:r>
    </w:p>
    <w:p w:rsidR="006D63DE" w:rsidP="00D064E6" w:rsidRDefault="006D63DE" w14:paraId="3121C045" w14:textId="32F5FF0E">
      <w:pPr>
        <w:spacing w:after="0" w:line="276" w:lineRule="auto"/>
        <w:jc w:val="both"/>
        <w:rPr>
          <w:rFonts w:ascii="Arial" w:hAnsi="Arial" w:cs="Arial"/>
          <w:b/>
          <w:bCs/>
          <w:highlight w:val="cyan"/>
          <w:lang w:val="en-GB"/>
        </w:rPr>
      </w:pPr>
    </w:p>
    <w:p w:rsidRPr="003A3B3D" w:rsidR="00D064E6" w:rsidP="00D064E6" w:rsidRDefault="00D064E6" w14:paraId="78EE79FD" w14:textId="77777777">
      <w:pPr>
        <w:spacing w:after="0" w:line="276" w:lineRule="auto"/>
        <w:jc w:val="both"/>
        <w:rPr>
          <w:rFonts w:ascii="Arial" w:hAnsi="Arial" w:cs="Arial"/>
          <w:b/>
          <w:bCs/>
          <w:highlight w:val="cyan"/>
          <w:lang w:val="en-GB"/>
        </w:rPr>
      </w:pPr>
    </w:p>
    <w:p w:rsidR="00715EF0" w:rsidP="00D064E6" w:rsidRDefault="00DE1001" w14:paraId="4B83D241" w14:textId="77777777">
      <w:pPr>
        <w:pStyle w:val="Listenabsatz"/>
        <w:numPr>
          <w:ilvl w:val="0"/>
          <w:numId w:val="2"/>
        </w:numPr>
        <w:spacing w:after="0" w:line="276" w:lineRule="auto"/>
        <w:jc w:val="center"/>
        <w:rPr>
          <w:rFonts w:ascii="Arial" w:hAnsi="Arial" w:cs="Arial"/>
          <w:b/>
          <w:bCs/>
          <w:lang w:val="en-GB"/>
        </w:rPr>
      </w:pPr>
      <w:r w:rsidRPr="00357AAE">
        <w:rPr>
          <w:rFonts w:ascii="Arial" w:hAnsi="Arial" w:cs="Arial"/>
          <w:b/>
          <w:bCs/>
          <w:lang w:val="en-GB"/>
        </w:rPr>
        <w:t>Liability</w:t>
      </w:r>
    </w:p>
    <w:p w:rsidRPr="00357AAE" w:rsidR="00D064E6" w:rsidP="00D064E6" w:rsidRDefault="00D064E6" w14:paraId="56793ADD" w14:textId="77777777">
      <w:pPr>
        <w:pStyle w:val="Listenabsatz"/>
        <w:spacing w:after="0" w:line="276" w:lineRule="auto"/>
        <w:rPr>
          <w:rFonts w:ascii="Arial" w:hAnsi="Arial" w:cs="Arial"/>
          <w:b/>
          <w:bCs/>
          <w:lang w:val="en-GB"/>
        </w:rPr>
      </w:pPr>
    </w:p>
    <w:p w:rsidRPr="003A3B3D" w:rsidR="00715EF0" w:rsidP="00D064E6" w:rsidRDefault="00DE1001" w14:paraId="1B25D564" w14:textId="77777777">
      <w:pPr>
        <w:pStyle w:val="KeinLeerraum"/>
        <w:numPr>
          <w:ilvl w:val="0"/>
          <w:numId w:val="17"/>
        </w:numPr>
        <w:spacing w:line="276" w:lineRule="auto"/>
        <w:ind w:left="567" w:hanging="567"/>
        <w:jc w:val="both"/>
        <w:rPr>
          <w:rFonts w:ascii="Arial" w:hAnsi="Arial" w:eastAsia="Times New Roman" w:cs="Arial"/>
          <w:lang w:val="en-GB" w:eastAsia="de-DE"/>
        </w:rPr>
      </w:pPr>
      <w:r w:rsidRPr="003A3B3D">
        <w:rPr>
          <w:rFonts w:ascii="Arial" w:hAnsi="Arial" w:eastAsia="Times New Roman" w:cs="Arial"/>
          <w:lang w:val="en-GB" w:eastAsia="de-DE"/>
        </w:rPr>
        <w:t>The Contractor shall be liable without limitation</w:t>
      </w:r>
    </w:p>
    <w:p w:rsidRPr="003A3B3D" w:rsidR="00715EF0" w:rsidP="00D064E6" w:rsidRDefault="00DE1001" w14:paraId="157825A3" w14:textId="77777777">
      <w:pPr>
        <w:pStyle w:val="KeinLeerraum"/>
        <w:numPr>
          <w:ilvl w:val="0"/>
          <w:numId w:val="16"/>
        </w:numPr>
        <w:spacing w:line="276" w:lineRule="auto"/>
        <w:ind w:left="993" w:hanging="426"/>
        <w:jc w:val="both"/>
        <w:rPr>
          <w:rFonts w:ascii="Arial" w:hAnsi="Arial" w:eastAsia="Times New Roman" w:cs="Arial"/>
          <w:lang w:val="en-GB" w:eastAsia="de-DE"/>
        </w:rPr>
      </w:pPr>
      <w:r w:rsidRPr="003A3B3D">
        <w:rPr>
          <w:rFonts w:ascii="Arial" w:hAnsi="Arial" w:eastAsia="Times New Roman" w:cs="Arial"/>
          <w:lang w:val="en-GB" w:eastAsia="de-DE"/>
        </w:rPr>
        <w:t>in the event of intent or gross negligence,</w:t>
      </w:r>
    </w:p>
    <w:p w:rsidRPr="003A3B3D" w:rsidR="00715EF0" w:rsidP="00D064E6" w:rsidRDefault="00DE1001" w14:paraId="3D489C8E" w14:textId="77777777">
      <w:pPr>
        <w:pStyle w:val="KeinLeerraum"/>
        <w:numPr>
          <w:ilvl w:val="0"/>
          <w:numId w:val="16"/>
        </w:numPr>
        <w:spacing w:line="276" w:lineRule="auto"/>
        <w:ind w:left="993" w:hanging="426"/>
        <w:jc w:val="both"/>
        <w:rPr>
          <w:rFonts w:ascii="Arial" w:hAnsi="Arial" w:eastAsia="Times New Roman" w:cs="Arial"/>
          <w:lang w:val="en-GB" w:eastAsia="de-DE"/>
        </w:rPr>
      </w:pPr>
      <w:r w:rsidRPr="003A3B3D">
        <w:rPr>
          <w:rFonts w:ascii="Arial" w:hAnsi="Arial" w:eastAsia="Times New Roman" w:cs="Arial"/>
          <w:lang w:val="en-GB" w:eastAsia="de-DE"/>
        </w:rPr>
        <w:t>for injury to life, limb or health,</w:t>
      </w:r>
    </w:p>
    <w:p w:rsidRPr="003A3B3D" w:rsidR="00715EF0" w:rsidP="00D064E6" w:rsidRDefault="00DE1001" w14:paraId="25AAD239" w14:textId="77777777">
      <w:pPr>
        <w:pStyle w:val="KeinLeerraum"/>
        <w:numPr>
          <w:ilvl w:val="0"/>
          <w:numId w:val="16"/>
        </w:numPr>
        <w:spacing w:line="276" w:lineRule="auto"/>
        <w:ind w:left="993" w:hanging="426"/>
        <w:jc w:val="both"/>
        <w:rPr>
          <w:rFonts w:ascii="Arial" w:hAnsi="Arial" w:eastAsia="Times New Roman" w:cs="Arial"/>
          <w:lang w:val="en-GB" w:eastAsia="de-DE"/>
        </w:rPr>
      </w:pPr>
      <w:r w:rsidRPr="003A3B3D">
        <w:rPr>
          <w:rFonts w:ascii="Arial" w:hAnsi="Arial" w:eastAsia="Times New Roman" w:cs="Arial"/>
          <w:lang w:val="en-GB" w:eastAsia="de-DE"/>
        </w:rPr>
        <w:t>in accordance with the provisions of the Product Liability Act and</w:t>
      </w:r>
    </w:p>
    <w:p w:rsidRPr="003A3B3D" w:rsidR="00715EF0" w:rsidP="00D064E6" w:rsidRDefault="00DE1001" w14:paraId="254F97FF" w14:textId="77777777">
      <w:pPr>
        <w:pStyle w:val="KeinLeerraum"/>
        <w:numPr>
          <w:ilvl w:val="0"/>
          <w:numId w:val="16"/>
        </w:numPr>
        <w:spacing w:line="276" w:lineRule="auto"/>
        <w:ind w:left="993" w:hanging="426"/>
        <w:jc w:val="both"/>
        <w:rPr>
          <w:rFonts w:ascii="Arial" w:hAnsi="Arial" w:eastAsia="Times New Roman" w:cs="Arial"/>
          <w:lang w:val="en-GB" w:eastAsia="de-DE"/>
        </w:rPr>
      </w:pPr>
      <w:r w:rsidRPr="003A3B3D">
        <w:rPr>
          <w:rFonts w:ascii="Arial" w:hAnsi="Arial" w:eastAsia="Times New Roman" w:cs="Arial"/>
          <w:lang w:val="en-GB" w:eastAsia="de-DE"/>
        </w:rPr>
        <w:t>to the extent of any warranty assumed by the Contractor.</w:t>
      </w:r>
    </w:p>
    <w:p w:rsidRPr="003A3B3D" w:rsidR="00715EF0" w:rsidP="00D064E6" w:rsidRDefault="00DE1001" w14:paraId="7986C975" w14:textId="675C7A34">
      <w:pPr>
        <w:pStyle w:val="KeinLeerraum"/>
        <w:numPr>
          <w:ilvl w:val="0"/>
          <w:numId w:val="17"/>
        </w:numPr>
        <w:spacing w:line="276" w:lineRule="auto"/>
        <w:ind w:left="567" w:hanging="567"/>
        <w:jc w:val="both"/>
        <w:rPr>
          <w:rFonts w:ascii="Arial" w:hAnsi="Arial" w:eastAsia="Times New Roman" w:cs="Arial"/>
          <w:lang w:val="en-GB" w:eastAsia="de-DE"/>
        </w:rPr>
      </w:pPr>
      <w:r w:rsidRPr="003A3B3D">
        <w:rPr>
          <w:rFonts w:ascii="Arial" w:hAnsi="Arial" w:eastAsia="Times New Roman" w:cs="Arial"/>
          <w:lang w:val="en-GB" w:eastAsia="de-DE"/>
        </w:rPr>
        <w:t xml:space="preserve">In the event of a </w:t>
      </w:r>
      <w:r w:rsidR="004B60AF">
        <w:rPr>
          <w:rFonts w:ascii="Arial" w:hAnsi="Arial" w:eastAsia="Times New Roman" w:cs="Arial"/>
          <w:lang w:val="en-GB" w:eastAsia="de-DE"/>
        </w:rPr>
        <w:t>minor</w:t>
      </w:r>
      <w:r w:rsidRPr="003A3B3D" w:rsidR="004B60AF">
        <w:rPr>
          <w:rFonts w:ascii="Arial" w:hAnsi="Arial" w:eastAsia="Times New Roman" w:cs="Arial"/>
          <w:lang w:val="en-GB" w:eastAsia="de-DE"/>
        </w:rPr>
        <w:t xml:space="preserve"> </w:t>
      </w:r>
      <w:r w:rsidRPr="003A3B3D">
        <w:rPr>
          <w:rFonts w:ascii="Arial" w:hAnsi="Arial" w:eastAsia="Times New Roman" w:cs="Arial"/>
          <w:lang w:val="en-GB" w:eastAsia="de-DE"/>
        </w:rPr>
        <w:t>negligen</w:t>
      </w:r>
      <w:r w:rsidR="004B60AF">
        <w:rPr>
          <w:rFonts w:ascii="Arial" w:hAnsi="Arial" w:eastAsia="Times New Roman" w:cs="Arial"/>
          <w:lang w:val="en-GB" w:eastAsia="de-DE"/>
        </w:rPr>
        <w:t>ce in</w:t>
      </w:r>
      <w:r w:rsidRPr="003A3B3D">
        <w:rPr>
          <w:rFonts w:ascii="Arial" w:hAnsi="Arial" w:eastAsia="Times New Roman" w:cs="Arial"/>
          <w:lang w:val="en-GB" w:eastAsia="de-DE"/>
        </w:rPr>
        <w:t xml:space="preserve"> breach of an obligation that is essential for achieving the purpose of the contract (cardinal obligation), the Contractor's liability shall be limited in amount to the damage that is foreseeable and typical according to the nature of the transaction in question.</w:t>
      </w:r>
    </w:p>
    <w:p w:rsidRPr="003A3B3D" w:rsidR="00715EF0" w:rsidP="00D064E6" w:rsidRDefault="00DE1001" w14:paraId="42EB73B5" w14:textId="77777777">
      <w:pPr>
        <w:pStyle w:val="KeinLeerraum"/>
        <w:numPr>
          <w:ilvl w:val="0"/>
          <w:numId w:val="17"/>
        </w:numPr>
        <w:spacing w:line="276" w:lineRule="auto"/>
        <w:ind w:left="567" w:hanging="567"/>
        <w:jc w:val="both"/>
        <w:rPr>
          <w:rFonts w:ascii="Arial" w:hAnsi="Arial" w:eastAsia="Times New Roman" w:cs="Arial"/>
          <w:lang w:val="en-GB" w:eastAsia="de-DE"/>
        </w:rPr>
      </w:pPr>
      <w:r w:rsidRPr="003A3B3D">
        <w:rPr>
          <w:rFonts w:ascii="Arial" w:hAnsi="Arial" w:eastAsia="Times New Roman" w:cs="Arial"/>
          <w:lang w:val="en-GB" w:eastAsia="de-DE"/>
        </w:rPr>
        <w:t>There shall be no further liability on the part of the Contractor.</w:t>
      </w:r>
    </w:p>
    <w:p w:rsidRPr="003A3B3D" w:rsidR="00715EF0" w:rsidP="00D064E6" w:rsidRDefault="00DE1001" w14:paraId="5DC2B74D" w14:textId="77777777">
      <w:pPr>
        <w:pStyle w:val="KeinLeerraum"/>
        <w:numPr>
          <w:ilvl w:val="0"/>
          <w:numId w:val="17"/>
        </w:numPr>
        <w:spacing w:line="276" w:lineRule="auto"/>
        <w:ind w:left="567" w:hanging="567"/>
        <w:jc w:val="both"/>
        <w:rPr>
          <w:rFonts w:ascii="Arial" w:hAnsi="Arial" w:eastAsia="Times New Roman" w:cs="Arial"/>
          <w:lang w:val="en-GB" w:eastAsia="de-DE"/>
        </w:rPr>
      </w:pPr>
      <w:r w:rsidRPr="003A3B3D">
        <w:rPr>
          <w:rFonts w:ascii="Arial" w:hAnsi="Arial" w:eastAsia="Times New Roman" w:cs="Arial"/>
          <w:lang w:val="en-GB" w:eastAsia="de-DE"/>
        </w:rPr>
        <w:t>The above limitation of liability shall also apply to the personal liability of the Contractor's employees, representatives and bodies.</w:t>
      </w:r>
    </w:p>
    <w:p w:rsidR="00811370" w:rsidP="00D064E6" w:rsidRDefault="00811370" w14:paraId="4D89D1F0" w14:textId="77777777">
      <w:pPr>
        <w:pStyle w:val="Listenabsatz"/>
        <w:spacing w:after="0" w:line="276" w:lineRule="auto"/>
        <w:ind w:left="360"/>
        <w:rPr>
          <w:rFonts w:ascii="Arial" w:hAnsi="Arial" w:cs="Arial"/>
          <w:lang w:val="en-GB"/>
        </w:rPr>
      </w:pPr>
    </w:p>
    <w:p w:rsidRPr="003A3B3D" w:rsidR="00D064E6" w:rsidP="00D064E6" w:rsidRDefault="00D064E6" w14:paraId="7889BFD0" w14:textId="77777777">
      <w:pPr>
        <w:pStyle w:val="Listenabsatz"/>
        <w:spacing w:after="0" w:line="276" w:lineRule="auto"/>
        <w:ind w:left="360"/>
        <w:rPr>
          <w:rFonts w:ascii="Arial" w:hAnsi="Arial" w:cs="Arial"/>
          <w:lang w:val="en-GB"/>
        </w:rPr>
      </w:pPr>
    </w:p>
    <w:p w:rsidR="00715EF0" w:rsidP="00D064E6" w:rsidRDefault="00DE1001" w14:paraId="11FEE8EE" w14:textId="77777777">
      <w:pPr>
        <w:pStyle w:val="Listenabsatz"/>
        <w:numPr>
          <w:ilvl w:val="0"/>
          <w:numId w:val="2"/>
        </w:numPr>
        <w:spacing w:after="0" w:line="276" w:lineRule="auto"/>
        <w:jc w:val="center"/>
        <w:rPr>
          <w:rFonts w:ascii="Arial" w:hAnsi="Arial" w:cs="Arial"/>
          <w:b/>
          <w:bCs/>
          <w:lang w:val="en-GB"/>
        </w:rPr>
      </w:pPr>
      <w:r w:rsidRPr="00357AAE">
        <w:rPr>
          <w:rFonts w:ascii="Arial" w:hAnsi="Arial" w:cs="Arial"/>
          <w:b/>
          <w:bCs/>
          <w:lang w:val="en-GB"/>
        </w:rPr>
        <w:t>Subsidiary agreements</w:t>
      </w:r>
    </w:p>
    <w:p w:rsidRPr="00357AAE" w:rsidR="00D064E6" w:rsidP="00D064E6" w:rsidRDefault="00D064E6" w14:paraId="5C692D7D" w14:textId="77777777">
      <w:pPr>
        <w:pStyle w:val="Listenabsatz"/>
        <w:spacing w:after="0" w:line="276" w:lineRule="auto"/>
        <w:rPr>
          <w:rFonts w:ascii="Arial" w:hAnsi="Arial" w:cs="Arial"/>
          <w:b/>
          <w:bCs/>
          <w:lang w:val="en-GB"/>
        </w:rPr>
      </w:pPr>
    </w:p>
    <w:p w:rsidRPr="003A3B3D" w:rsidR="00715EF0" w:rsidP="00D064E6" w:rsidRDefault="00DE1001" w14:paraId="7B3AB1C6" w14:textId="0BE2821F">
      <w:pPr>
        <w:spacing w:after="0" w:line="276" w:lineRule="auto"/>
        <w:rPr>
          <w:rFonts w:ascii="Arial" w:hAnsi="Arial" w:cs="Arial"/>
          <w:lang w:val="en-GB"/>
        </w:rPr>
      </w:pPr>
      <w:r w:rsidRPr="003A3B3D">
        <w:rPr>
          <w:rFonts w:ascii="Arial" w:hAnsi="Arial" w:cs="Arial"/>
          <w:lang w:val="en-GB"/>
        </w:rPr>
        <w:t xml:space="preserve">Subsidiary agreements or supplements and amendments to this contract must be in writing. Oral agreements must be </w:t>
      </w:r>
      <w:r w:rsidR="004B60AF">
        <w:rPr>
          <w:rFonts w:ascii="Arial" w:hAnsi="Arial" w:cs="Arial"/>
          <w:lang w:val="en-GB"/>
        </w:rPr>
        <w:t xml:space="preserve">put </w:t>
      </w:r>
      <w:r w:rsidRPr="003A3B3D">
        <w:rPr>
          <w:rFonts w:ascii="Arial" w:hAnsi="Arial" w:cs="Arial"/>
          <w:lang w:val="en-GB"/>
        </w:rPr>
        <w:t>in writing to be effective. This also applies to the waiver of the written form.</w:t>
      </w:r>
    </w:p>
    <w:p w:rsidR="00CA583D" w:rsidP="00D064E6" w:rsidRDefault="00CA583D" w14:paraId="37160748" w14:textId="77777777">
      <w:pPr>
        <w:spacing w:after="0" w:line="276" w:lineRule="auto"/>
        <w:rPr>
          <w:rFonts w:ascii="Arial" w:hAnsi="Arial" w:cs="Arial"/>
          <w:lang w:val="en-GB"/>
        </w:rPr>
      </w:pPr>
    </w:p>
    <w:p w:rsidRPr="003A3B3D" w:rsidR="00D064E6" w:rsidP="00D064E6" w:rsidRDefault="00D064E6" w14:paraId="6E8632E4" w14:textId="77777777">
      <w:pPr>
        <w:spacing w:after="0" w:line="276" w:lineRule="auto"/>
        <w:rPr>
          <w:rFonts w:ascii="Arial" w:hAnsi="Arial" w:cs="Arial"/>
          <w:lang w:val="en-GB"/>
        </w:rPr>
      </w:pPr>
    </w:p>
    <w:p w:rsidR="00715EF0" w:rsidP="00D064E6" w:rsidRDefault="00DE1001" w14:paraId="15C2E56E" w14:textId="77777777">
      <w:pPr>
        <w:pStyle w:val="Listenabsatz"/>
        <w:numPr>
          <w:ilvl w:val="0"/>
          <w:numId w:val="2"/>
        </w:numPr>
        <w:spacing w:after="0" w:line="276" w:lineRule="auto"/>
        <w:jc w:val="center"/>
        <w:rPr>
          <w:rFonts w:ascii="Arial" w:hAnsi="Arial" w:cs="Arial"/>
          <w:b/>
          <w:bCs/>
          <w:lang w:val="en-GB"/>
        </w:rPr>
      </w:pPr>
      <w:r w:rsidRPr="00357AAE">
        <w:rPr>
          <w:rFonts w:ascii="Arial" w:hAnsi="Arial" w:cs="Arial"/>
          <w:b/>
          <w:bCs/>
          <w:lang w:val="en-GB"/>
        </w:rPr>
        <w:t>Confidentiality and data protection</w:t>
      </w:r>
    </w:p>
    <w:p w:rsidRPr="00357AAE" w:rsidR="00D064E6" w:rsidP="00D064E6" w:rsidRDefault="00D064E6" w14:paraId="23D705DC" w14:textId="77777777">
      <w:pPr>
        <w:pStyle w:val="Listenabsatz"/>
        <w:spacing w:after="0" w:line="276" w:lineRule="auto"/>
        <w:rPr>
          <w:rFonts w:ascii="Arial" w:hAnsi="Arial" w:cs="Arial"/>
          <w:b/>
          <w:bCs/>
          <w:lang w:val="en-GB"/>
        </w:rPr>
      </w:pPr>
    </w:p>
    <w:p w:rsidRPr="003A3B3D" w:rsidR="00715EF0" w:rsidP="00D064E6" w:rsidRDefault="00DE1001" w14:paraId="70E86109" w14:textId="6E1864A0">
      <w:pPr>
        <w:pStyle w:val="Listenabsatz"/>
        <w:numPr>
          <w:ilvl w:val="0"/>
          <w:numId w:val="14"/>
        </w:numPr>
        <w:spacing w:after="0" w:line="276" w:lineRule="auto"/>
        <w:jc w:val="both"/>
        <w:rPr>
          <w:rFonts w:ascii="Arial" w:hAnsi="Arial" w:cs="Arial"/>
          <w:lang w:val="en-GB"/>
        </w:rPr>
      </w:pPr>
      <w:r w:rsidRPr="003A3B3D">
        <w:rPr>
          <w:rFonts w:ascii="Arial" w:hAnsi="Arial" w:cs="Arial"/>
          <w:lang w:val="en-GB"/>
        </w:rPr>
        <w:t xml:space="preserve">The </w:t>
      </w:r>
      <w:r w:rsidR="004B60AF">
        <w:rPr>
          <w:rFonts w:ascii="Arial" w:hAnsi="Arial" w:cs="Arial"/>
          <w:lang w:val="en-GB"/>
        </w:rPr>
        <w:t>C</w:t>
      </w:r>
      <w:r w:rsidRPr="003A3B3D">
        <w:rPr>
          <w:rFonts w:ascii="Arial" w:hAnsi="Arial" w:cs="Arial"/>
          <w:lang w:val="en-GB"/>
        </w:rPr>
        <w:t xml:space="preserve">ontracting </w:t>
      </w:r>
      <w:r w:rsidR="004B60AF">
        <w:rPr>
          <w:rFonts w:ascii="Arial" w:hAnsi="Arial" w:cs="Arial"/>
          <w:lang w:val="en-GB"/>
        </w:rPr>
        <w:t>P</w:t>
      </w:r>
      <w:r w:rsidRPr="003A3B3D">
        <w:rPr>
          <w:rFonts w:ascii="Arial" w:hAnsi="Arial" w:cs="Arial"/>
          <w:lang w:val="en-GB"/>
        </w:rPr>
        <w:t>arties shall treat all confidential information received by one contracting party from the other contracting party as confidential and use it exclusively for the purpose of providing the service. The Contracting Parties shall protect confidential information from unauthorised access and shall treat it with the same care as they apply to their own equally confidential information, but at least with the care of a prudent business</w:t>
      </w:r>
      <w:r w:rsidR="004B60AF">
        <w:rPr>
          <w:rFonts w:ascii="Arial" w:hAnsi="Arial" w:cs="Arial"/>
          <w:lang w:val="en-GB"/>
        </w:rPr>
        <w:t xml:space="preserve"> person</w:t>
      </w:r>
      <w:r w:rsidRPr="003A3B3D">
        <w:rPr>
          <w:rFonts w:ascii="Arial" w:hAnsi="Arial" w:cs="Arial"/>
          <w:lang w:val="en-GB"/>
        </w:rPr>
        <w:t>. A disclosure of confidential information by a contracting party to other third parties</w:t>
      </w:r>
      <w:r w:rsidRPr="003A3B3D" w:rsidR="00A54807">
        <w:rPr>
          <w:rFonts w:ascii="Arial" w:hAnsi="Arial" w:cs="Arial"/>
          <w:lang w:val="en-GB"/>
        </w:rPr>
        <w:t xml:space="preserve">, </w:t>
      </w:r>
      <w:r w:rsidRPr="003A3B3D">
        <w:rPr>
          <w:rFonts w:ascii="Arial" w:hAnsi="Arial" w:cs="Arial"/>
          <w:lang w:val="en-GB"/>
        </w:rPr>
        <w:t>in particular affiliated companies or licensees, is only permitted with the prior, written express consent of the other contracting party.</w:t>
      </w:r>
    </w:p>
    <w:p w:rsidRPr="003A3B3D" w:rsidR="00715EF0" w:rsidP="00D064E6" w:rsidRDefault="00B0585C" w14:paraId="1DDF7954" w14:textId="38D941AA">
      <w:pPr>
        <w:pStyle w:val="Listenabsatz"/>
        <w:numPr>
          <w:ilvl w:val="0"/>
          <w:numId w:val="14"/>
        </w:numPr>
        <w:spacing w:after="0" w:line="276" w:lineRule="auto"/>
        <w:jc w:val="both"/>
        <w:rPr>
          <w:rFonts w:ascii="Arial" w:hAnsi="Arial" w:cs="Arial"/>
          <w:lang w:val="en-GB"/>
        </w:rPr>
      </w:pPr>
      <w:r w:rsidRPr="003A3B3D">
        <w:rPr>
          <w:rFonts w:ascii="Arial" w:hAnsi="Arial" w:cs="Arial"/>
          <w:lang w:val="en-GB"/>
        </w:rPr>
        <w:t xml:space="preserve">The </w:t>
      </w:r>
      <w:r w:rsidR="008F11E2">
        <w:rPr>
          <w:rFonts w:ascii="Arial" w:hAnsi="Arial" w:cs="Arial"/>
          <w:lang w:val="en-GB"/>
        </w:rPr>
        <w:t>C</w:t>
      </w:r>
      <w:r w:rsidRPr="003A3B3D">
        <w:rPr>
          <w:rFonts w:ascii="Arial" w:hAnsi="Arial" w:cs="Arial"/>
          <w:lang w:val="en-GB"/>
        </w:rPr>
        <w:t>ontractor shall ensure that all data protection regulations are observed.</w:t>
      </w:r>
    </w:p>
    <w:p w:rsidR="00FF57FF" w:rsidP="00D064E6" w:rsidRDefault="00FF57FF" w14:paraId="1F7121A4" w14:textId="77777777">
      <w:pPr>
        <w:pStyle w:val="Listenabsatz"/>
        <w:spacing w:after="0" w:line="276" w:lineRule="auto"/>
        <w:ind w:left="360"/>
        <w:jc w:val="both"/>
        <w:rPr>
          <w:rFonts w:ascii="Arial" w:hAnsi="Arial" w:cs="Arial"/>
          <w:lang w:val="en-GB"/>
        </w:rPr>
      </w:pPr>
    </w:p>
    <w:p w:rsidRPr="003A3B3D" w:rsidR="00D064E6" w:rsidP="00D064E6" w:rsidRDefault="00D064E6" w14:paraId="623CA855" w14:textId="77777777">
      <w:pPr>
        <w:pStyle w:val="Listenabsatz"/>
        <w:spacing w:after="0" w:line="276" w:lineRule="auto"/>
        <w:ind w:left="360"/>
        <w:jc w:val="both"/>
        <w:rPr>
          <w:rFonts w:ascii="Arial" w:hAnsi="Arial" w:cs="Arial"/>
          <w:lang w:val="en-GB"/>
        </w:rPr>
      </w:pPr>
    </w:p>
    <w:p w:rsidR="00715EF0" w:rsidP="00D064E6" w:rsidRDefault="004B60AF" w14:paraId="213E4417" w14:textId="2F7CE90C">
      <w:pPr>
        <w:pStyle w:val="Listenabsatz"/>
        <w:numPr>
          <w:ilvl w:val="0"/>
          <w:numId w:val="2"/>
        </w:numPr>
        <w:spacing w:after="0" w:line="276" w:lineRule="auto"/>
        <w:jc w:val="center"/>
        <w:rPr>
          <w:rFonts w:ascii="Arial" w:hAnsi="Arial" w:cs="Arial"/>
          <w:b/>
          <w:bCs/>
          <w:lang w:val="en-GB"/>
        </w:rPr>
      </w:pPr>
      <w:r>
        <w:rPr>
          <w:rFonts w:ascii="Arial" w:hAnsi="Arial" w:cs="Arial"/>
          <w:b/>
          <w:bCs/>
          <w:lang w:val="en-GB"/>
        </w:rPr>
        <w:t>Offs</w:t>
      </w:r>
      <w:r w:rsidRPr="00357AAE">
        <w:rPr>
          <w:rFonts w:ascii="Arial" w:hAnsi="Arial" w:cs="Arial"/>
          <w:b/>
          <w:bCs/>
          <w:lang w:val="en-GB"/>
        </w:rPr>
        <w:t>et, right of retention</w:t>
      </w:r>
    </w:p>
    <w:p w:rsidRPr="00357AAE" w:rsidR="00D064E6" w:rsidP="00D064E6" w:rsidRDefault="00D064E6" w14:paraId="05A6F93F" w14:textId="77777777">
      <w:pPr>
        <w:pStyle w:val="Listenabsatz"/>
        <w:spacing w:after="0" w:line="276" w:lineRule="auto"/>
        <w:rPr>
          <w:rFonts w:ascii="Arial" w:hAnsi="Arial" w:cs="Arial"/>
          <w:b/>
          <w:bCs/>
          <w:lang w:val="en-GB"/>
        </w:rPr>
      </w:pPr>
    </w:p>
    <w:p w:rsidRPr="003A3B3D" w:rsidR="00715EF0" w:rsidP="00D064E6" w:rsidRDefault="00B0585C" w14:paraId="6CC6DF26" w14:textId="6A59249D">
      <w:pPr>
        <w:spacing w:after="0" w:line="276" w:lineRule="auto"/>
        <w:jc w:val="both"/>
        <w:rPr>
          <w:rFonts w:ascii="Arial" w:hAnsi="Arial" w:cs="Arial"/>
          <w:lang w:val="en-GB"/>
        </w:rPr>
      </w:pPr>
      <w:r w:rsidRPr="003A3B3D">
        <w:rPr>
          <w:rFonts w:ascii="Arial" w:hAnsi="Arial" w:cs="Arial"/>
          <w:lang w:val="en-GB"/>
        </w:rPr>
        <w:t xml:space="preserve">The </w:t>
      </w:r>
      <w:r w:rsidR="008F11E2">
        <w:rPr>
          <w:rFonts w:ascii="Arial" w:hAnsi="Arial" w:cs="Arial"/>
          <w:lang w:val="en-GB"/>
        </w:rPr>
        <w:t>C</w:t>
      </w:r>
      <w:r w:rsidRPr="003A3B3D">
        <w:rPr>
          <w:rFonts w:ascii="Arial" w:hAnsi="Arial" w:cs="Arial"/>
          <w:lang w:val="en-GB"/>
        </w:rPr>
        <w:t xml:space="preserve">ontractor may only offset claims of the </w:t>
      </w:r>
      <w:r w:rsidR="008F11E2">
        <w:rPr>
          <w:rFonts w:ascii="Arial" w:hAnsi="Arial" w:cs="Arial"/>
          <w:lang w:val="en-GB"/>
        </w:rPr>
        <w:t>C</w:t>
      </w:r>
      <w:r w:rsidRPr="003A3B3D">
        <w:rPr>
          <w:rFonts w:ascii="Arial" w:hAnsi="Arial" w:cs="Arial"/>
          <w:lang w:val="en-GB"/>
        </w:rPr>
        <w:t xml:space="preserve">lient against an undisputed or legally established counterclaim. The </w:t>
      </w:r>
      <w:r w:rsidR="008F11E2">
        <w:rPr>
          <w:rFonts w:ascii="Arial" w:hAnsi="Arial" w:cs="Arial"/>
          <w:lang w:val="en-GB"/>
        </w:rPr>
        <w:t>C</w:t>
      </w:r>
      <w:r w:rsidRPr="003A3B3D">
        <w:rPr>
          <w:rFonts w:ascii="Arial" w:hAnsi="Arial" w:cs="Arial"/>
          <w:lang w:val="en-GB"/>
        </w:rPr>
        <w:t>ontractor is only entitled to assert rights of retention on the basis of counterclaims from the same contractual relationship.</w:t>
      </w:r>
    </w:p>
    <w:p w:rsidR="0033105D" w:rsidP="00D064E6" w:rsidRDefault="0033105D" w14:paraId="4C4274C0" w14:textId="77777777">
      <w:pPr>
        <w:spacing w:after="0" w:line="276" w:lineRule="auto"/>
        <w:jc w:val="center"/>
        <w:rPr>
          <w:rFonts w:ascii="Arial" w:hAnsi="Arial" w:cs="Arial"/>
          <w:b/>
          <w:bCs/>
          <w:lang w:val="en-GB"/>
        </w:rPr>
      </w:pPr>
    </w:p>
    <w:p w:rsidRPr="003A3B3D" w:rsidR="00D064E6" w:rsidP="00D064E6" w:rsidRDefault="00D064E6" w14:paraId="38C57273" w14:textId="77777777">
      <w:pPr>
        <w:spacing w:after="0" w:line="276" w:lineRule="auto"/>
        <w:jc w:val="center"/>
        <w:rPr>
          <w:rFonts w:ascii="Arial" w:hAnsi="Arial" w:cs="Arial"/>
          <w:b/>
          <w:bCs/>
          <w:lang w:val="en-GB"/>
        </w:rPr>
      </w:pPr>
    </w:p>
    <w:p w:rsidR="00715EF0" w:rsidP="00D064E6" w:rsidRDefault="00DE1001" w14:paraId="246BA8DF" w14:textId="77777777">
      <w:pPr>
        <w:pStyle w:val="Listenabsatz"/>
        <w:numPr>
          <w:ilvl w:val="0"/>
          <w:numId w:val="2"/>
        </w:numPr>
        <w:spacing w:after="0" w:line="276" w:lineRule="auto"/>
        <w:jc w:val="center"/>
        <w:rPr>
          <w:rFonts w:ascii="Arial" w:hAnsi="Arial" w:cs="Arial"/>
          <w:b/>
          <w:bCs/>
          <w:lang w:val="en-GB"/>
        </w:rPr>
      </w:pPr>
      <w:r w:rsidRPr="00357AAE">
        <w:rPr>
          <w:rFonts w:ascii="Arial" w:hAnsi="Arial" w:cs="Arial"/>
          <w:b/>
          <w:bCs/>
          <w:lang w:val="en-GB"/>
        </w:rPr>
        <w:t>Final provisions</w:t>
      </w:r>
    </w:p>
    <w:p w:rsidRPr="00357AAE" w:rsidR="00D064E6" w:rsidP="00D064E6" w:rsidRDefault="00D064E6" w14:paraId="506C7893" w14:textId="77777777">
      <w:pPr>
        <w:pStyle w:val="Listenabsatz"/>
        <w:spacing w:after="0" w:line="276" w:lineRule="auto"/>
        <w:rPr>
          <w:rFonts w:ascii="Arial" w:hAnsi="Arial" w:cs="Arial"/>
          <w:b/>
          <w:bCs/>
          <w:lang w:val="en-GB"/>
        </w:rPr>
      </w:pPr>
    </w:p>
    <w:p w:rsidRPr="003A3B3D" w:rsidR="00715EF0" w:rsidP="00D064E6" w:rsidRDefault="00DE1001" w14:paraId="513A346C" w14:textId="52BABAD6">
      <w:pPr>
        <w:pStyle w:val="Listenabsatz"/>
        <w:numPr>
          <w:ilvl w:val="0"/>
          <w:numId w:val="15"/>
        </w:numPr>
        <w:spacing w:after="0" w:line="276" w:lineRule="auto"/>
        <w:jc w:val="both"/>
        <w:rPr>
          <w:rFonts w:ascii="Arial" w:hAnsi="Arial" w:cs="Arial"/>
          <w:lang w:val="en-GB"/>
        </w:rPr>
      </w:pPr>
      <w:r w:rsidRPr="003A3B3D">
        <w:rPr>
          <w:rFonts w:ascii="Arial" w:hAnsi="Arial" w:cs="Arial"/>
          <w:lang w:val="en-GB"/>
        </w:rPr>
        <w:t xml:space="preserve">The </w:t>
      </w:r>
      <w:r w:rsidR="008F11E2">
        <w:rPr>
          <w:rFonts w:ascii="Arial" w:hAnsi="Arial" w:cs="Arial"/>
          <w:lang w:val="en-GB"/>
        </w:rPr>
        <w:t>C</w:t>
      </w:r>
      <w:r w:rsidRPr="003A3B3D">
        <w:rPr>
          <w:rFonts w:ascii="Arial" w:hAnsi="Arial" w:cs="Arial"/>
          <w:lang w:val="en-GB"/>
        </w:rPr>
        <w:t xml:space="preserve">ontracting </w:t>
      </w:r>
      <w:r w:rsidR="008F11E2">
        <w:rPr>
          <w:rFonts w:ascii="Arial" w:hAnsi="Arial" w:cs="Arial"/>
          <w:lang w:val="en-GB"/>
        </w:rPr>
        <w:t>P</w:t>
      </w:r>
      <w:r w:rsidRPr="003A3B3D">
        <w:rPr>
          <w:rFonts w:ascii="Arial" w:hAnsi="Arial" w:cs="Arial"/>
          <w:lang w:val="en-GB"/>
        </w:rPr>
        <w:t xml:space="preserve">arties agree that this contract does not establish an employment relationship </w:t>
      </w:r>
      <w:r w:rsidRPr="003A3B3D" w:rsidR="00AD49C9">
        <w:rPr>
          <w:rFonts w:ascii="Arial" w:hAnsi="Arial" w:cs="Arial"/>
          <w:lang w:val="en-GB"/>
        </w:rPr>
        <w:t xml:space="preserve">within the </w:t>
      </w:r>
      <w:r w:rsidRPr="003A3B3D">
        <w:rPr>
          <w:rFonts w:ascii="Arial" w:hAnsi="Arial" w:cs="Arial"/>
          <w:lang w:val="en-GB"/>
        </w:rPr>
        <w:t xml:space="preserve">meaning of labour, insurance and tax law. Therefore, no social benefits shall be granted. The </w:t>
      </w:r>
      <w:r w:rsidR="008F11E2">
        <w:rPr>
          <w:rFonts w:ascii="Arial" w:hAnsi="Arial" w:cs="Arial"/>
          <w:lang w:val="en-GB"/>
        </w:rPr>
        <w:t>C</w:t>
      </w:r>
      <w:r w:rsidRPr="003A3B3D">
        <w:rPr>
          <w:rFonts w:ascii="Arial" w:hAnsi="Arial" w:cs="Arial"/>
          <w:lang w:val="en-GB"/>
        </w:rPr>
        <w:t xml:space="preserve">ontractor is obliged to fulfil his tax obligations independently. This is taken into account in the calculation of the fee. The </w:t>
      </w:r>
      <w:r w:rsidR="008F11E2">
        <w:rPr>
          <w:rFonts w:ascii="Arial" w:hAnsi="Arial" w:cs="Arial"/>
          <w:lang w:val="en-GB"/>
        </w:rPr>
        <w:t>C</w:t>
      </w:r>
      <w:r w:rsidRPr="003A3B3D">
        <w:rPr>
          <w:rFonts w:ascii="Arial" w:hAnsi="Arial" w:cs="Arial"/>
          <w:lang w:val="en-GB"/>
        </w:rPr>
        <w:t xml:space="preserve">ontractor is not integrated into the </w:t>
      </w:r>
      <w:r w:rsidR="008F11E2">
        <w:rPr>
          <w:rFonts w:ascii="Arial" w:hAnsi="Arial" w:cs="Arial"/>
          <w:lang w:val="en-GB"/>
        </w:rPr>
        <w:t>C</w:t>
      </w:r>
      <w:r w:rsidRPr="003A3B3D">
        <w:rPr>
          <w:rFonts w:ascii="Arial" w:hAnsi="Arial" w:cs="Arial"/>
          <w:lang w:val="en-GB"/>
        </w:rPr>
        <w:t xml:space="preserve">lient's business organisation. </w:t>
      </w:r>
      <w:r w:rsidR="008F11E2">
        <w:rPr>
          <w:rFonts w:ascii="Arial" w:hAnsi="Arial" w:cs="Arial"/>
          <w:lang w:val="en-GB"/>
        </w:rPr>
        <w:t>They are</w:t>
      </w:r>
      <w:r w:rsidRPr="003A3B3D">
        <w:rPr>
          <w:rFonts w:ascii="Arial" w:hAnsi="Arial" w:cs="Arial"/>
          <w:lang w:val="en-GB"/>
        </w:rPr>
        <w:t xml:space="preserve"> also entitled to </w:t>
      </w:r>
      <w:r w:rsidRPr="003A3B3D" w:rsidR="00AD49C9">
        <w:rPr>
          <w:rFonts w:ascii="Arial" w:hAnsi="Arial" w:cs="Arial"/>
          <w:lang w:val="en-GB"/>
        </w:rPr>
        <w:t>work</w:t>
      </w:r>
      <w:r w:rsidRPr="003A3B3D">
        <w:rPr>
          <w:rFonts w:ascii="Arial" w:hAnsi="Arial" w:cs="Arial"/>
          <w:lang w:val="en-GB"/>
        </w:rPr>
        <w:t xml:space="preserve"> for other clients. The </w:t>
      </w:r>
      <w:r w:rsidR="008F11E2">
        <w:rPr>
          <w:rFonts w:ascii="Arial" w:hAnsi="Arial" w:cs="Arial"/>
          <w:lang w:val="en-GB"/>
        </w:rPr>
        <w:t>C</w:t>
      </w:r>
      <w:r w:rsidRPr="003A3B3D" w:rsidR="00AD49C9">
        <w:rPr>
          <w:rFonts w:ascii="Arial" w:hAnsi="Arial" w:cs="Arial"/>
          <w:lang w:val="en-GB"/>
        </w:rPr>
        <w:t xml:space="preserve">ontractor is </w:t>
      </w:r>
      <w:r w:rsidRPr="003A3B3D">
        <w:rPr>
          <w:rFonts w:ascii="Arial" w:hAnsi="Arial" w:cs="Arial"/>
          <w:lang w:val="en-GB"/>
        </w:rPr>
        <w:t>free to acquire other clients without restrictions.</w:t>
      </w:r>
    </w:p>
    <w:p w:rsidR="00715EF0" w:rsidP="00D064E6" w:rsidRDefault="00DE1001" w14:paraId="40FA0307" w14:textId="77777777">
      <w:pPr>
        <w:pStyle w:val="Listenabsatz"/>
        <w:numPr>
          <w:ilvl w:val="0"/>
          <w:numId w:val="15"/>
        </w:numPr>
        <w:spacing w:after="0" w:line="276" w:lineRule="auto"/>
        <w:jc w:val="both"/>
        <w:rPr>
          <w:rFonts w:ascii="Arial" w:hAnsi="Arial" w:cs="Arial"/>
          <w:lang w:val="en-GB"/>
        </w:rPr>
      </w:pPr>
      <w:r w:rsidRPr="003A3B3D">
        <w:rPr>
          <w:rFonts w:ascii="Arial" w:hAnsi="Arial" w:cs="Arial"/>
          <w:lang w:val="en-GB"/>
        </w:rPr>
        <w:t>Should individual provisions of this contract be or become invalid, void or unenforceable in whole or in part, this shall not affect the validity of the remaining provisions. The parties undertake to replace invalid or void provisions by new provisions which do justice to the economic regulatory content contained in the invalid or void provisions in a legally permissible manner. The same shall apply if a loophole should become apparent in the contract.</w:t>
      </w:r>
    </w:p>
    <w:p w:rsidRPr="00AD28B0" w:rsidR="00147633" w:rsidP="00AD28B0" w:rsidRDefault="00147633" w14:paraId="1F3CACBC" w14:textId="010B398B">
      <w:pPr>
        <w:pStyle w:val="Listenabsatz"/>
        <w:numPr>
          <w:ilvl w:val="0"/>
          <w:numId w:val="15"/>
        </w:numPr>
        <w:rPr>
          <w:rFonts w:ascii="Arial" w:hAnsi="Arial" w:cs="Arial"/>
          <w:lang w:val="en-GB"/>
        </w:rPr>
      </w:pPr>
      <w:r w:rsidRPr="00147633">
        <w:rPr>
          <w:rFonts w:ascii="Arial" w:hAnsi="Arial" w:cs="Arial"/>
          <w:lang w:val="en-GB"/>
        </w:rPr>
        <w:t>In the event of contradictions between the German and the English version of this contract, the German version shall apply exclusively.</w:t>
      </w:r>
    </w:p>
    <w:p w:rsidRPr="003A3B3D" w:rsidR="00715EF0" w:rsidP="00D064E6" w:rsidRDefault="00DE1001" w14:paraId="5252FDAE" w14:textId="77777777">
      <w:pPr>
        <w:pStyle w:val="Listenabsatz"/>
        <w:numPr>
          <w:ilvl w:val="0"/>
          <w:numId w:val="15"/>
        </w:numPr>
        <w:spacing w:after="0" w:line="276" w:lineRule="auto"/>
        <w:jc w:val="both"/>
        <w:rPr>
          <w:rFonts w:ascii="Arial" w:hAnsi="Arial" w:cs="Arial"/>
          <w:lang w:val="en-GB"/>
        </w:rPr>
      </w:pPr>
      <w:r w:rsidRPr="003A3B3D">
        <w:rPr>
          <w:rFonts w:ascii="Arial" w:hAnsi="Arial" w:cs="Arial"/>
          <w:lang w:val="en-GB"/>
        </w:rPr>
        <w:t>The law of the Federal Republic of Germany shall apply without exception to the performance of this contract.</w:t>
      </w:r>
    </w:p>
    <w:p w:rsidRPr="003A3B3D" w:rsidR="00715EF0" w:rsidP="00D064E6" w:rsidRDefault="00147633" w14:paraId="54DAE9C1" w14:textId="58097516">
      <w:pPr>
        <w:pStyle w:val="Listenabsatz"/>
        <w:numPr>
          <w:ilvl w:val="0"/>
          <w:numId w:val="15"/>
        </w:numPr>
        <w:spacing w:after="0" w:line="276" w:lineRule="auto"/>
        <w:jc w:val="both"/>
        <w:rPr>
          <w:rFonts w:ascii="Arial" w:hAnsi="Arial" w:cs="Arial"/>
          <w:lang w:val="en-GB"/>
        </w:rPr>
      </w:pPr>
      <w:r w:rsidRPr="00AD28B0">
        <w:rPr>
          <w:rFonts w:ascii="Arial" w:hAnsi="Arial" w:cs="Arial"/>
          <w:lang w:val="en-GB"/>
        </w:rPr>
        <w:t xml:space="preserve">Berlin </w:t>
      </w:r>
      <w:r w:rsidRPr="003A3B3D" w:rsidR="00DD4A09">
        <w:rPr>
          <w:rFonts w:ascii="Arial" w:hAnsi="Arial" w:cs="Arial"/>
          <w:lang w:val="en-GB"/>
        </w:rPr>
        <w:t>is agreed as the exclusive place of jurisdiction for disputes arising from and in connection with this contract.</w:t>
      </w:r>
    </w:p>
    <w:p w:rsidRPr="003A3B3D" w:rsidR="00DD4A09" w:rsidP="00D064E6" w:rsidRDefault="00DD4A09" w14:paraId="5461A09C" w14:textId="77777777">
      <w:pPr>
        <w:pStyle w:val="Listenabsatz"/>
        <w:spacing w:after="0" w:line="276" w:lineRule="auto"/>
        <w:ind w:left="360"/>
        <w:jc w:val="both"/>
        <w:rPr>
          <w:rFonts w:ascii="Arial" w:hAnsi="Arial" w:cs="Arial"/>
          <w:lang w:val="en-GB"/>
        </w:rPr>
      </w:pPr>
    </w:p>
    <w:p w:rsidRPr="003A3B3D" w:rsidR="00E749E6" w:rsidP="00D064E6" w:rsidRDefault="00E749E6" w14:paraId="5957C038" w14:textId="77777777">
      <w:pPr>
        <w:spacing w:after="0" w:line="276" w:lineRule="auto"/>
        <w:rPr>
          <w:rFonts w:ascii="Arial" w:hAnsi="Arial" w:cs="Arial"/>
          <w:lang w:val="en-GB"/>
        </w:rPr>
      </w:pPr>
    </w:p>
    <w:p w:rsidRPr="003A3B3D" w:rsidR="00715EF0" w:rsidP="00D064E6" w:rsidRDefault="00DE1001" w14:paraId="6D468061" w14:textId="3F781B68">
      <w:pPr>
        <w:spacing w:after="0" w:line="276" w:lineRule="auto"/>
        <w:rPr>
          <w:rFonts w:ascii="Arial" w:hAnsi="Arial" w:cs="Arial"/>
          <w:lang w:val="en-GB"/>
        </w:rPr>
      </w:pPr>
      <w:r w:rsidRPr="427CABDB" w:rsidR="00DE1001">
        <w:rPr>
          <w:rFonts w:ascii="Arial" w:hAnsi="Arial" w:cs="Arial"/>
          <w:lang w:val="en-GB"/>
        </w:rPr>
        <w:t>Berlin, the .................................</w:t>
      </w:r>
      <w:r>
        <w:tab/>
      </w:r>
      <w:r>
        <w:tab/>
      </w:r>
      <w:r>
        <w:tab/>
      </w:r>
      <w:r>
        <w:tab/>
      </w:r>
      <w:r w:rsidRPr="427CABDB" w:rsidR="64D73073">
        <w:rPr>
          <w:rFonts w:ascii="Arial" w:hAnsi="Arial" w:cs="Arial"/>
          <w:lang w:val="en-GB"/>
        </w:rPr>
        <w:t>XXX</w:t>
      </w:r>
      <w:r w:rsidRPr="427CABDB" w:rsidR="00DE1001">
        <w:rPr>
          <w:rFonts w:ascii="Arial" w:hAnsi="Arial" w:cs="Arial"/>
          <w:lang w:val="en-GB"/>
        </w:rPr>
        <w:t>, the ..............................</w:t>
      </w:r>
    </w:p>
    <w:p w:rsidR="00966820" w:rsidP="00D064E6" w:rsidRDefault="00966820" w14:paraId="0B2C083E" w14:textId="77777777">
      <w:pPr>
        <w:spacing w:after="0" w:line="276" w:lineRule="auto"/>
        <w:rPr>
          <w:rFonts w:ascii="Arial" w:hAnsi="Arial" w:cs="Arial"/>
          <w:lang w:val="en-GB"/>
        </w:rPr>
      </w:pPr>
    </w:p>
    <w:p w:rsidR="00966820" w:rsidP="00D064E6" w:rsidRDefault="00966820" w14:paraId="760FF5F8" w14:textId="77777777">
      <w:pPr>
        <w:spacing w:after="0" w:line="276" w:lineRule="auto"/>
        <w:rPr>
          <w:rFonts w:ascii="Arial" w:hAnsi="Arial" w:cs="Arial"/>
          <w:lang w:val="en-GB"/>
        </w:rPr>
      </w:pPr>
    </w:p>
    <w:p w:rsidR="00966820" w:rsidP="00D064E6" w:rsidRDefault="00966820" w14:paraId="339138CF" w14:textId="77777777">
      <w:pPr>
        <w:spacing w:after="0" w:line="276" w:lineRule="auto"/>
        <w:rPr>
          <w:rFonts w:ascii="Arial" w:hAnsi="Arial" w:cs="Arial"/>
          <w:lang w:val="en-GB"/>
        </w:rPr>
      </w:pPr>
    </w:p>
    <w:p w:rsidR="00966820" w:rsidP="00EB7BC7" w:rsidRDefault="00966820" w14:paraId="4F28B4A3" w14:textId="2A17175B">
      <w:pPr>
        <w:spacing w:after="0" w:line="276" w:lineRule="auto"/>
        <w:rPr>
          <w:rFonts w:ascii="Arial" w:hAnsi="Arial" w:cs="Arial"/>
          <w:lang w:val="en-GB"/>
        </w:rPr>
      </w:pPr>
      <w:r w:rsidRPr="1F1E0BC6">
        <w:rPr>
          <w:rFonts w:ascii="Arial" w:hAnsi="Arial" w:cs="Arial"/>
          <w:lang w:val="en-GB"/>
        </w:rPr>
        <w:t>.................................</w:t>
      </w:r>
      <w:r w:rsidRPr="1F1E0BC6" w:rsidR="00EB7BC7">
        <w:rPr>
          <w:rFonts w:ascii="Arial" w:hAnsi="Arial" w:cs="Arial"/>
          <w:lang w:val="en-GB"/>
        </w:rPr>
        <w:t>.................</w:t>
      </w:r>
      <w:r w:rsidR="00EB7BC7">
        <w:rPr>
          <w:rFonts w:ascii="Arial" w:hAnsi="Arial" w:cs="Arial"/>
          <w:lang w:val="en-GB"/>
        </w:rPr>
        <w:tab/>
      </w:r>
      <w:r w:rsidR="00EB7BC7">
        <w:rPr>
          <w:rFonts w:ascii="Arial" w:hAnsi="Arial" w:cs="Arial"/>
          <w:lang w:val="en-GB"/>
        </w:rPr>
        <w:tab/>
      </w:r>
      <w:r w:rsidR="00EB7BC7">
        <w:rPr>
          <w:rFonts w:ascii="Arial" w:hAnsi="Arial" w:cs="Arial"/>
          <w:lang w:val="en-GB"/>
        </w:rPr>
        <w:tab/>
      </w:r>
      <w:r w:rsidR="00EB7BC7">
        <w:rPr>
          <w:rFonts w:ascii="Arial" w:hAnsi="Arial" w:cs="Arial"/>
          <w:lang w:val="en-GB"/>
        </w:rPr>
        <w:tab/>
      </w:r>
      <w:r w:rsidRPr="1F1E0BC6" w:rsidR="00EB7BC7">
        <w:rPr>
          <w:rFonts w:ascii="Arial" w:hAnsi="Arial" w:cs="Arial"/>
          <w:lang w:val="en-GB"/>
        </w:rPr>
        <w:t>..................................................</w:t>
      </w:r>
    </w:p>
    <w:p w:rsidRPr="003A3B3D" w:rsidR="00715EF0" w:rsidP="00D064E6" w:rsidRDefault="00DE1001" w14:paraId="44B7FF53" w14:textId="070B1B3D">
      <w:pPr>
        <w:spacing w:after="0" w:line="276" w:lineRule="auto"/>
        <w:rPr>
          <w:rFonts w:ascii="Arial" w:hAnsi="Arial" w:cs="Arial"/>
          <w:lang w:val="en-GB"/>
        </w:rPr>
      </w:pPr>
      <w:r w:rsidRPr="427CABDB" w:rsidR="00DE1001">
        <w:rPr>
          <w:rFonts w:ascii="Arial" w:hAnsi="Arial" w:cs="Arial"/>
          <w:lang w:val="en-GB"/>
        </w:rPr>
        <w:t xml:space="preserve">Christian Reuter </w:t>
      </w:r>
      <w:r>
        <w:tab/>
      </w:r>
      <w:r>
        <w:tab/>
      </w:r>
      <w:r>
        <w:tab/>
      </w:r>
      <w:r>
        <w:tab/>
      </w:r>
      <w:r>
        <w:tab/>
      </w:r>
      <w:r>
        <w:tab/>
      </w:r>
      <w:r w:rsidRPr="427CABDB" w:rsidR="17BE4E1C">
        <w:rPr>
          <w:rFonts w:ascii="Arial" w:hAnsi="Arial" w:cs="Arial"/>
          <w:lang w:val="en-GB"/>
        </w:rPr>
        <w:t>XXX</w:t>
      </w:r>
    </w:p>
    <w:p w:rsidRPr="00966820" w:rsidR="00715EF0" w:rsidP="00D064E6" w:rsidRDefault="00DE1001" w14:paraId="61CAF72E" w14:textId="3A81F36D">
      <w:pPr>
        <w:spacing w:after="0" w:line="276" w:lineRule="auto"/>
        <w:rPr>
          <w:rFonts w:ascii="Arial" w:hAnsi="Arial" w:cs="Arial"/>
          <w:lang w:val="en-US"/>
        </w:rPr>
      </w:pPr>
      <w:r w:rsidRPr="427CABDB" w:rsidR="00DE1001">
        <w:rPr>
          <w:rFonts w:ascii="Arial" w:hAnsi="Arial" w:cs="Arial"/>
          <w:lang w:val="en-US"/>
        </w:rPr>
        <w:t xml:space="preserve">Secretary General </w:t>
      </w:r>
      <w:r>
        <w:tab/>
      </w:r>
      <w:r>
        <w:tab/>
      </w:r>
      <w:r>
        <w:tab/>
      </w:r>
      <w:r>
        <w:tab/>
      </w:r>
      <w:r>
        <w:tab/>
      </w:r>
      <w:r>
        <w:tab/>
      </w:r>
      <w:r w:rsidRPr="427CABDB" w:rsidR="38E496EB">
        <w:rPr>
          <w:rFonts w:ascii="Arial" w:hAnsi="Arial" w:cs="Arial"/>
          <w:lang w:val="en-US"/>
        </w:rPr>
        <w:t>XXX</w:t>
      </w:r>
    </w:p>
    <w:p w:rsidRPr="00966820" w:rsidR="00715EF0" w:rsidP="00EB7BC7" w:rsidRDefault="00DE1001" w14:paraId="42798C5B" w14:textId="41F3D9D0">
      <w:pPr>
        <w:spacing w:after="0" w:line="276" w:lineRule="auto"/>
        <w:ind w:left="5664" w:hanging="5664"/>
        <w:rPr>
          <w:rFonts w:ascii="Arial" w:hAnsi="Arial" w:cs="Arial"/>
          <w:lang w:val="en-US"/>
        </w:rPr>
      </w:pPr>
      <w:r w:rsidRPr="427CABDB" w:rsidR="00DE1001">
        <w:rPr>
          <w:rFonts w:ascii="Arial" w:hAnsi="Arial" w:cs="Arial"/>
          <w:lang w:val="en-US"/>
        </w:rPr>
        <w:t xml:space="preserve">German Red Cross </w:t>
      </w:r>
      <w:r>
        <w:tab/>
      </w:r>
      <w:r w:rsidRPr="427CABDB" w:rsidR="65AE514F">
        <w:rPr>
          <w:rFonts w:ascii="Arial" w:hAnsi="Arial" w:cs="Arial"/>
          <w:lang w:val="en-US"/>
        </w:rPr>
        <w:t>XXX</w:t>
      </w:r>
    </w:p>
    <w:sectPr w:rsidRPr="00966820" w:rsidR="00715EF0">
      <w:pgSz w:w="11906" w:h="16838" w:orient="portrait"/>
      <w:pgMar w:top="1417" w:right="1417" w:bottom="1134"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65765" w:rsidP="007165AB" w:rsidRDefault="00E65765" w14:paraId="2D4DD4BA" w14:textId="77777777">
      <w:pPr>
        <w:spacing w:after="0" w:line="240" w:lineRule="auto"/>
      </w:pPr>
      <w:r>
        <w:separator/>
      </w:r>
    </w:p>
  </w:endnote>
  <w:endnote w:type="continuationSeparator" w:id="0">
    <w:p w:rsidR="00E65765" w:rsidP="007165AB" w:rsidRDefault="00E65765" w14:paraId="358A930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65765" w:rsidP="007165AB" w:rsidRDefault="00E65765" w14:paraId="0BAF279C" w14:textId="77777777">
      <w:pPr>
        <w:spacing w:after="0" w:line="240" w:lineRule="auto"/>
      </w:pPr>
      <w:r>
        <w:separator/>
      </w:r>
    </w:p>
  </w:footnote>
  <w:footnote w:type="continuationSeparator" w:id="0">
    <w:p w:rsidR="00E65765" w:rsidP="007165AB" w:rsidRDefault="00E65765" w14:paraId="68341DF0"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211EC"/>
    <w:multiLevelType w:val="hybridMultilevel"/>
    <w:tmpl w:val="F154BA82"/>
    <w:lvl w:ilvl="0" w:tplc="F454DBE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C972D5A"/>
    <w:multiLevelType w:val="hybridMultilevel"/>
    <w:tmpl w:val="017C490C"/>
    <w:lvl w:ilvl="0" w:tplc="F47838FA">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0D924B3F"/>
    <w:multiLevelType w:val="hybridMultilevel"/>
    <w:tmpl w:val="6668FEC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D9F3C39"/>
    <w:multiLevelType w:val="multilevel"/>
    <w:tmpl w:val="26BEB8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115767"/>
    <w:multiLevelType w:val="hybridMultilevel"/>
    <w:tmpl w:val="7D50C6B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5F46D10"/>
    <w:multiLevelType w:val="hybridMultilevel"/>
    <w:tmpl w:val="313EA47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7386EC8"/>
    <w:multiLevelType w:val="multilevel"/>
    <w:tmpl w:val="781E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2D195D"/>
    <w:multiLevelType w:val="hybridMultilevel"/>
    <w:tmpl w:val="DE3EA6C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3AF74372"/>
    <w:multiLevelType w:val="multilevel"/>
    <w:tmpl w:val="82F0C3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FC4D00"/>
    <w:multiLevelType w:val="hybridMultilevel"/>
    <w:tmpl w:val="F7980378"/>
    <w:lvl w:ilvl="0" w:tplc="F454DBE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A625A53"/>
    <w:multiLevelType w:val="hybridMultilevel"/>
    <w:tmpl w:val="9ACE722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50E93EE9"/>
    <w:multiLevelType w:val="hybridMultilevel"/>
    <w:tmpl w:val="160633CA"/>
    <w:lvl w:ilvl="0" w:tplc="4B86A440">
      <w:start w:val="1"/>
      <w:numFmt w:val="bullet"/>
      <w:lvlText w:val=""/>
      <w:lvlJc w:val="left"/>
      <w:pPr>
        <w:ind w:left="1070" w:hanging="360"/>
      </w:pPr>
      <w:rPr>
        <w:rFonts w:hint="default" w:ascii="Symbol" w:hAnsi="Symbol"/>
        <w:color w:val="auto"/>
      </w:rPr>
    </w:lvl>
    <w:lvl w:ilvl="1" w:tplc="04070003" w:tentative="1">
      <w:start w:val="1"/>
      <w:numFmt w:val="bullet"/>
      <w:lvlText w:val="o"/>
      <w:lvlJc w:val="left"/>
      <w:pPr>
        <w:ind w:left="1790" w:hanging="360"/>
      </w:pPr>
      <w:rPr>
        <w:rFonts w:hint="default" w:ascii="Courier New" w:hAnsi="Courier New" w:cs="Courier New"/>
      </w:rPr>
    </w:lvl>
    <w:lvl w:ilvl="2" w:tplc="04070005" w:tentative="1">
      <w:start w:val="1"/>
      <w:numFmt w:val="bullet"/>
      <w:lvlText w:val=""/>
      <w:lvlJc w:val="left"/>
      <w:pPr>
        <w:ind w:left="2510" w:hanging="360"/>
      </w:pPr>
      <w:rPr>
        <w:rFonts w:hint="default" w:ascii="Wingdings" w:hAnsi="Wingdings"/>
      </w:rPr>
    </w:lvl>
    <w:lvl w:ilvl="3" w:tplc="04070001" w:tentative="1">
      <w:start w:val="1"/>
      <w:numFmt w:val="bullet"/>
      <w:lvlText w:val=""/>
      <w:lvlJc w:val="left"/>
      <w:pPr>
        <w:ind w:left="3230" w:hanging="360"/>
      </w:pPr>
      <w:rPr>
        <w:rFonts w:hint="default" w:ascii="Symbol" w:hAnsi="Symbol"/>
      </w:rPr>
    </w:lvl>
    <w:lvl w:ilvl="4" w:tplc="04070003" w:tentative="1">
      <w:start w:val="1"/>
      <w:numFmt w:val="bullet"/>
      <w:lvlText w:val="o"/>
      <w:lvlJc w:val="left"/>
      <w:pPr>
        <w:ind w:left="3950" w:hanging="360"/>
      </w:pPr>
      <w:rPr>
        <w:rFonts w:hint="default" w:ascii="Courier New" w:hAnsi="Courier New" w:cs="Courier New"/>
      </w:rPr>
    </w:lvl>
    <w:lvl w:ilvl="5" w:tplc="04070005" w:tentative="1">
      <w:start w:val="1"/>
      <w:numFmt w:val="bullet"/>
      <w:lvlText w:val=""/>
      <w:lvlJc w:val="left"/>
      <w:pPr>
        <w:ind w:left="4670" w:hanging="360"/>
      </w:pPr>
      <w:rPr>
        <w:rFonts w:hint="default" w:ascii="Wingdings" w:hAnsi="Wingdings"/>
      </w:rPr>
    </w:lvl>
    <w:lvl w:ilvl="6" w:tplc="04070001" w:tentative="1">
      <w:start w:val="1"/>
      <w:numFmt w:val="bullet"/>
      <w:lvlText w:val=""/>
      <w:lvlJc w:val="left"/>
      <w:pPr>
        <w:ind w:left="5390" w:hanging="360"/>
      </w:pPr>
      <w:rPr>
        <w:rFonts w:hint="default" w:ascii="Symbol" w:hAnsi="Symbol"/>
      </w:rPr>
    </w:lvl>
    <w:lvl w:ilvl="7" w:tplc="04070003" w:tentative="1">
      <w:start w:val="1"/>
      <w:numFmt w:val="bullet"/>
      <w:lvlText w:val="o"/>
      <w:lvlJc w:val="left"/>
      <w:pPr>
        <w:ind w:left="6110" w:hanging="360"/>
      </w:pPr>
      <w:rPr>
        <w:rFonts w:hint="default" w:ascii="Courier New" w:hAnsi="Courier New" w:cs="Courier New"/>
      </w:rPr>
    </w:lvl>
    <w:lvl w:ilvl="8" w:tplc="04070005" w:tentative="1">
      <w:start w:val="1"/>
      <w:numFmt w:val="bullet"/>
      <w:lvlText w:val=""/>
      <w:lvlJc w:val="left"/>
      <w:pPr>
        <w:ind w:left="6830" w:hanging="360"/>
      </w:pPr>
      <w:rPr>
        <w:rFonts w:hint="default" w:ascii="Wingdings" w:hAnsi="Wingdings"/>
      </w:rPr>
    </w:lvl>
  </w:abstractNum>
  <w:abstractNum w:abstractNumId="12" w15:restartNumberingAfterBreak="0">
    <w:nsid w:val="514936BC"/>
    <w:multiLevelType w:val="hybridMultilevel"/>
    <w:tmpl w:val="F154BA8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74F468F"/>
    <w:multiLevelType w:val="hybridMultilevel"/>
    <w:tmpl w:val="B83C7DC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5CBC592F"/>
    <w:multiLevelType w:val="hybridMultilevel"/>
    <w:tmpl w:val="D8BA0A78"/>
    <w:lvl w:ilvl="0" w:tplc="F454DBE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618042B9"/>
    <w:multiLevelType w:val="hybridMultilevel"/>
    <w:tmpl w:val="4B461CE6"/>
    <w:lvl w:ilvl="0" w:tplc="04070001">
      <w:start w:val="1"/>
      <w:numFmt w:val="bullet"/>
      <w:lvlText w:val=""/>
      <w:lvlJc w:val="left"/>
      <w:pPr>
        <w:ind w:left="1080" w:hanging="360"/>
      </w:pPr>
      <w:rPr>
        <w:rFonts w:hint="default" w:ascii="Symbol" w:hAnsi="Symbol"/>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16" w15:restartNumberingAfterBreak="0">
    <w:nsid w:val="6CFE08AB"/>
    <w:multiLevelType w:val="hybridMultilevel"/>
    <w:tmpl w:val="40B845E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6D6F0DEF"/>
    <w:multiLevelType w:val="multilevel"/>
    <w:tmpl w:val="87F2DB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36100"/>
    <w:multiLevelType w:val="hybridMultilevel"/>
    <w:tmpl w:val="04601EA4"/>
    <w:lvl w:ilvl="0" w:tplc="F454DBE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67C37F5"/>
    <w:multiLevelType w:val="hybridMultilevel"/>
    <w:tmpl w:val="4B08E6E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7BF07271"/>
    <w:multiLevelType w:val="hybridMultilevel"/>
    <w:tmpl w:val="6DCC8C0A"/>
    <w:lvl w:ilvl="0" w:tplc="B6F8C3EE">
      <w:start w:val="1"/>
      <w:numFmt w:val="decimal"/>
      <w:lvlText w:val="§ %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13967479">
    <w:abstractNumId w:val="18"/>
  </w:num>
  <w:num w:numId="2" w16cid:durableId="1310984708">
    <w:abstractNumId w:val="20"/>
  </w:num>
  <w:num w:numId="3" w16cid:durableId="105540034">
    <w:abstractNumId w:val="0"/>
  </w:num>
  <w:num w:numId="4" w16cid:durableId="511842131">
    <w:abstractNumId w:val="1"/>
  </w:num>
  <w:num w:numId="5" w16cid:durableId="1155873228">
    <w:abstractNumId w:val="7"/>
  </w:num>
  <w:num w:numId="6" w16cid:durableId="526796142">
    <w:abstractNumId w:val="13"/>
  </w:num>
  <w:num w:numId="7" w16cid:durableId="1849834184">
    <w:abstractNumId w:val="10"/>
  </w:num>
  <w:num w:numId="8" w16cid:durableId="825583640">
    <w:abstractNumId w:val="16"/>
  </w:num>
  <w:num w:numId="9" w16cid:durableId="2135175291">
    <w:abstractNumId w:val="19"/>
  </w:num>
  <w:num w:numId="10" w16cid:durableId="1093629635">
    <w:abstractNumId w:val="4"/>
  </w:num>
  <w:num w:numId="11" w16cid:durableId="109014151">
    <w:abstractNumId w:val="2"/>
  </w:num>
  <w:num w:numId="12" w16cid:durableId="23673975">
    <w:abstractNumId w:val="15"/>
  </w:num>
  <w:num w:numId="13" w16cid:durableId="155996741">
    <w:abstractNumId w:val="12"/>
  </w:num>
  <w:num w:numId="14" w16cid:durableId="1761945624">
    <w:abstractNumId w:val="14"/>
  </w:num>
  <w:num w:numId="15" w16cid:durableId="1493377058">
    <w:abstractNumId w:val="9"/>
  </w:num>
  <w:num w:numId="16" w16cid:durableId="585067880">
    <w:abstractNumId w:val="11"/>
  </w:num>
  <w:num w:numId="17" w16cid:durableId="2056158799">
    <w:abstractNumId w:val="5"/>
  </w:num>
  <w:num w:numId="18" w16cid:durableId="1174415712">
    <w:abstractNumId w:val="6"/>
  </w:num>
  <w:num w:numId="19" w16cid:durableId="280573229">
    <w:abstractNumId w:val="3"/>
  </w:num>
  <w:num w:numId="20" w16cid:durableId="1348676878">
    <w:abstractNumId w:val="8"/>
  </w:num>
  <w:num w:numId="21" w16cid:durableId="558367295">
    <w:abstractNumId w:val="17"/>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85C"/>
    <w:rsid w:val="00035F0C"/>
    <w:rsid w:val="000521F8"/>
    <w:rsid w:val="00052DDC"/>
    <w:rsid w:val="000570E2"/>
    <w:rsid w:val="000602CE"/>
    <w:rsid w:val="00062015"/>
    <w:rsid w:val="000D30F5"/>
    <w:rsid w:val="0011102F"/>
    <w:rsid w:val="00147633"/>
    <w:rsid w:val="0018093F"/>
    <w:rsid w:val="001A1F36"/>
    <w:rsid w:val="001A4BA1"/>
    <w:rsid w:val="001E3FC7"/>
    <w:rsid w:val="001F7D6E"/>
    <w:rsid w:val="00272544"/>
    <w:rsid w:val="002919D6"/>
    <w:rsid w:val="002C6F95"/>
    <w:rsid w:val="0030162B"/>
    <w:rsid w:val="0033105D"/>
    <w:rsid w:val="00357AAE"/>
    <w:rsid w:val="00395E85"/>
    <w:rsid w:val="003A3B3D"/>
    <w:rsid w:val="003C6278"/>
    <w:rsid w:val="0042434F"/>
    <w:rsid w:val="004620C2"/>
    <w:rsid w:val="004718C1"/>
    <w:rsid w:val="00492B71"/>
    <w:rsid w:val="004B60AF"/>
    <w:rsid w:val="004B6DC5"/>
    <w:rsid w:val="005440C0"/>
    <w:rsid w:val="00590CBF"/>
    <w:rsid w:val="005B4B43"/>
    <w:rsid w:val="005D540A"/>
    <w:rsid w:val="00600361"/>
    <w:rsid w:val="00605AC9"/>
    <w:rsid w:val="00612CEF"/>
    <w:rsid w:val="006969D2"/>
    <w:rsid w:val="006D63DE"/>
    <w:rsid w:val="006F7057"/>
    <w:rsid w:val="00715EF0"/>
    <w:rsid w:val="007165AB"/>
    <w:rsid w:val="00762CA2"/>
    <w:rsid w:val="00772EE4"/>
    <w:rsid w:val="007D1EE1"/>
    <w:rsid w:val="007F5915"/>
    <w:rsid w:val="00811370"/>
    <w:rsid w:val="00893DB6"/>
    <w:rsid w:val="008C2E84"/>
    <w:rsid w:val="008F11E2"/>
    <w:rsid w:val="00907403"/>
    <w:rsid w:val="00966820"/>
    <w:rsid w:val="00996EEF"/>
    <w:rsid w:val="009D04CC"/>
    <w:rsid w:val="00A11419"/>
    <w:rsid w:val="00A37B14"/>
    <w:rsid w:val="00A54807"/>
    <w:rsid w:val="00A65AC5"/>
    <w:rsid w:val="00AB1DB3"/>
    <w:rsid w:val="00AC33F5"/>
    <w:rsid w:val="00AD0410"/>
    <w:rsid w:val="00AD28B0"/>
    <w:rsid w:val="00AD49C9"/>
    <w:rsid w:val="00AE47F0"/>
    <w:rsid w:val="00AF77E4"/>
    <w:rsid w:val="00B0585C"/>
    <w:rsid w:val="00B3195C"/>
    <w:rsid w:val="00B50CB8"/>
    <w:rsid w:val="00B658CB"/>
    <w:rsid w:val="00B710A0"/>
    <w:rsid w:val="00B74ECA"/>
    <w:rsid w:val="00B80CB5"/>
    <w:rsid w:val="00BD4C45"/>
    <w:rsid w:val="00C22027"/>
    <w:rsid w:val="00CA583D"/>
    <w:rsid w:val="00CD1DCD"/>
    <w:rsid w:val="00CF6DCB"/>
    <w:rsid w:val="00D064E6"/>
    <w:rsid w:val="00D11178"/>
    <w:rsid w:val="00D13F5C"/>
    <w:rsid w:val="00D348BE"/>
    <w:rsid w:val="00D63806"/>
    <w:rsid w:val="00D66C61"/>
    <w:rsid w:val="00DB0086"/>
    <w:rsid w:val="00DD4A09"/>
    <w:rsid w:val="00DE1001"/>
    <w:rsid w:val="00E333BA"/>
    <w:rsid w:val="00E5490D"/>
    <w:rsid w:val="00E560D2"/>
    <w:rsid w:val="00E65765"/>
    <w:rsid w:val="00E71C8D"/>
    <w:rsid w:val="00E749E6"/>
    <w:rsid w:val="00E978D8"/>
    <w:rsid w:val="00EA20F3"/>
    <w:rsid w:val="00EB5DA8"/>
    <w:rsid w:val="00EB7BC7"/>
    <w:rsid w:val="00EC40AC"/>
    <w:rsid w:val="00EE5231"/>
    <w:rsid w:val="00EE5678"/>
    <w:rsid w:val="00F95332"/>
    <w:rsid w:val="00FD65DE"/>
    <w:rsid w:val="00FE0C7F"/>
    <w:rsid w:val="00FF57FF"/>
    <w:rsid w:val="01768163"/>
    <w:rsid w:val="01EF096C"/>
    <w:rsid w:val="02002D45"/>
    <w:rsid w:val="026BC6D7"/>
    <w:rsid w:val="03ACAAA8"/>
    <w:rsid w:val="04079738"/>
    <w:rsid w:val="0425FED7"/>
    <w:rsid w:val="0563E526"/>
    <w:rsid w:val="058E06FB"/>
    <w:rsid w:val="066356A8"/>
    <w:rsid w:val="079BD252"/>
    <w:rsid w:val="0A5AA6FC"/>
    <w:rsid w:val="0D4751C3"/>
    <w:rsid w:val="0DC8DA68"/>
    <w:rsid w:val="0F64AAC9"/>
    <w:rsid w:val="0FD06949"/>
    <w:rsid w:val="1135F190"/>
    <w:rsid w:val="123AEDED"/>
    <w:rsid w:val="127F8EAC"/>
    <w:rsid w:val="13579841"/>
    <w:rsid w:val="142D569E"/>
    <w:rsid w:val="165BAF1C"/>
    <w:rsid w:val="17478489"/>
    <w:rsid w:val="17BE4E1C"/>
    <w:rsid w:val="1869A129"/>
    <w:rsid w:val="19BE2EA5"/>
    <w:rsid w:val="19EAF11F"/>
    <w:rsid w:val="1A7F254B"/>
    <w:rsid w:val="1AB39082"/>
    <w:rsid w:val="1AE59488"/>
    <w:rsid w:val="1B30022F"/>
    <w:rsid w:val="1C4F60E3"/>
    <w:rsid w:val="1C662B28"/>
    <w:rsid w:val="1DA88E7A"/>
    <w:rsid w:val="1EC1FE73"/>
    <w:rsid w:val="1F07096F"/>
    <w:rsid w:val="1F1E0BC6"/>
    <w:rsid w:val="1FB23489"/>
    <w:rsid w:val="215EA435"/>
    <w:rsid w:val="21A0F499"/>
    <w:rsid w:val="21BDB043"/>
    <w:rsid w:val="22FD9C76"/>
    <w:rsid w:val="23855EC5"/>
    <w:rsid w:val="23E94B11"/>
    <w:rsid w:val="245A380F"/>
    <w:rsid w:val="263B9462"/>
    <w:rsid w:val="26EA061C"/>
    <w:rsid w:val="28BE57AC"/>
    <w:rsid w:val="28F1C9FF"/>
    <w:rsid w:val="2901663A"/>
    <w:rsid w:val="29061B96"/>
    <w:rsid w:val="29912D3B"/>
    <w:rsid w:val="2B2CFD9C"/>
    <w:rsid w:val="2BA2B0B3"/>
    <w:rsid w:val="2D3E8114"/>
    <w:rsid w:val="2DB9FEF9"/>
    <w:rsid w:val="2DC12EB6"/>
    <w:rsid w:val="2DD4D75D"/>
    <w:rsid w:val="2ED865A4"/>
    <w:rsid w:val="3077C005"/>
    <w:rsid w:val="30B400C9"/>
    <w:rsid w:val="314EF00B"/>
    <w:rsid w:val="31718F7D"/>
    <w:rsid w:val="31835B22"/>
    <w:rsid w:val="31AFCF0B"/>
    <w:rsid w:val="31B5677D"/>
    <w:rsid w:val="324563D7"/>
    <w:rsid w:val="32BEF7D3"/>
    <w:rsid w:val="32C79700"/>
    <w:rsid w:val="33A74130"/>
    <w:rsid w:val="3448B71E"/>
    <w:rsid w:val="3521AF2D"/>
    <w:rsid w:val="35FB2C1C"/>
    <w:rsid w:val="371417DE"/>
    <w:rsid w:val="380B80A4"/>
    <w:rsid w:val="385FEA8E"/>
    <w:rsid w:val="38E496EB"/>
    <w:rsid w:val="38F1C820"/>
    <w:rsid w:val="3B7A0C77"/>
    <w:rsid w:val="3C1409BE"/>
    <w:rsid w:val="3DA0ED46"/>
    <w:rsid w:val="3DEB6A1F"/>
    <w:rsid w:val="3EC595BD"/>
    <w:rsid w:val="3F6C2874"/>
    <w:rsid w:val="4061661E"/>
    <w:rsid w:val="40F12D1F"/>
    <w:rsid w:val="421BE2CC"/>
    <w:rsid w:val="427CABDB"/>
    <w:rsid w:val="439906E0"/>
    <w:rsid w:val="4496D878"/>
    <w:rsid w:val="45C49E42"/>
    <w:rsid w:val="46E921C9"/>
    <w:rsid w:val="4728E5F7"/>
    <w:rsid w:val="47606EA3"/>
    <w:rsid w:val="47BDF0B5"/>
    <w:rsid w:val="48AD49DF"/>
    <w:rsid w:val="48FC3F04"/>
    <w:rsid w:val="49D3BDBC"/>
    <w:rsid w:val="4B6F8E1D"/>
    <w:rsid w:val="4D74545D"/>
    <w:rsid w:val="4DCFB027"/>
    <w:rsid w:val="4F1024BE"/>
    <w:rsid w:val="4F5729D3"/>
    <w:rsid w:val="4F6B8088"/>
    <w:rsid w:val="510F3E6F"/>
    <w:rsid w:val="51CF086B"/>
    <w:rsid w:val="52AB0ED0"/>
    <w:rsid w:val="543EF1AB"/>
    <w:rsid w:val="548B27DB"/>
    <w:rsid w:val="5533A309"/>
    <w:rsid w:val="565862A9"/>
    <w:rsid w:val="5733245E"/>
    <w:rsid w:val="5761A6D7"/>
    <w:rsid w:val="579D53C3"/>
    <w:rsid w:val="57F4330A"/>
    <w:rsid w:val="599646A3"/>
    <w:rsid w:val="5B4DB48A"/>
    <w:rsid w:val="5BAFDDC5"/>
    <w:rsid w:val="5D99BAC2"/>
    <w:rsid w:val="5F107A2A"/>
    <w:rsid w:val="5F191957"/>
    <w:rsid w:val="5F8991D8"/>
    <w:rsid w:val="63E3EB4D"/>
    <w:rsid w:val="64D45441"/>
    <w:rsid w:val="64D73073"/>
    <w:rsid w:val="65AE514F"/>
    <w:rsid w:val="6810AA8D"/>
    <w:rsid w:val="6BFCD571"/>
    <w:rsid w:val="6C6613E7"/>
    <w:rsid w:val="6F22DBE1"/>
    <w:rsid w:val="6F6B08C0"/>
    <w:rsid w:val="701A60E7"/>
    <w:rsid w:val="7029F7F1"/>
    <w:rsid w:val="7301F606"/>
    <w:rsid w:val="733139C1"/>
    <w:rsid w:val="737FC936"/>
    <w:rsid w:val="7691CEF3"/>
    <w:rsid w:val="798BD0C2"/>
    <w:rsid w:val="79E65F9A"/>
    <w:rsid w:val="7C70E472"/>
    <w:rsid w:val="7EB8A0A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24C49"/>
  <w15:chartTrackingRefBased/>
  <w15:docId w15:val="{1AE36B52-0EC5-45E1-B5FD-0A3F3D10639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character" w:styleId="Absatz-Standardschriftart" w:default="1">
    <w:name w:val="Default Paragraph Font"/>
    <w:uiPriority w:val="1"/>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Kommentarzeichen">
    <w:name w:val="annotation reference"/>
    <w:semiHidden/>
    <w:rsid w:val="00AB1DB3"/>
    <w:rPr>
      <w:sz w:val="16"/>
      <w:szCs w:val="16"/>
    </w:rPr>
  </w:style>
  <w:style w:type="paragraph" w:styleId="Kommentartext">
    <w:name w:val="annotation text"/>
    <w:basedOn w:val="Standard"/>
    <w:link w:val="KommentartextZchn"/>
    <w:rsid w:val="00AB1DB3"/>
    <w:pPr>
      <w:spacing w:after="0" w:line="240" w:lineRule="auto"/>
    </w:pPr>
    <w:rPr>
      <w:rFonts w:ascii="Rockwell" w:hAnsi="Rockwell" w:eastAsia="Times New Roman" w:cs="Times New Roman"/>
      <w:sz w:val="20"/>
      <w:szCs w:val="20"/>
      <w:lang w:eastAsia="de-DE"/>
    </w:rPr>
  </w:style>
  <w:style w:type="character" w:styleId="KommentartextZchn" w:customStyle="1">
    <w:name w:val="Kommentartext Zchn"/>
    <w:basedOn w:val="Absatz-Standardschriftart"/>
    <w:link w:val="Kommentartext"/>
    <w:rsid w:val="00AB1DB3"/>
    <w:rPr>
      <w:rFonts w:ascii="Rockwell" w:hAnsi="Rockwell" w:eastAsia="Times New Roman" w:cs="Times New Roman"/>
      <w:sz w:val="20"/>
      <w:szCs w:val="20"/>
      <w:lang w:eastAsia="de-DE"/>
    </w:rPr>
  </w:style>
  <w:style w:type="paragraph" w:styleId="Listenabsatz">
    <w:name w:val="List Paragraph"/>
    <w:basedOn w:val="Standard"/>
    <w:uiPriority w:val="34"/>
    <w:qFormat/>
    <w:rsid w:val="00B50CB8"/>
    <w:pPr>
      <w:ind w:left="720"/>
      <w:contextualSpacing/>
    </w:pPr>
  </w:style>
  <w:style w:type="paragraph" w:styleId="Funotentext">
    <w:name w:val="footnote text"/>
    <w:basedOn w:val="Standard"/>
    <w:link w:val="FunotentextZchn"/>
    <w:uiPriority w:val="99"/>
    <w:semiHidden/>
    <w:unhideWhenUsed/>
    <w:rsid w:val="007165AB"/>
    <w:pPr>
      <w:spacing w:after="0" w:line="240" w:lineRule="auto"/>
    </w:pPr>
    <w:rPr>
      <w:sz w:val="20"/>
      <w:szCs w:val="20"/>
    </w:rPr>
  </w:style>
  <w:style w:type="character" w:styleId="FunotentextZchn" w:customStyle="1">
    <w:name w:val="Fußnotentext Zchn"/>
    <w:basedOn w:val="Absatz-Standardschriftart"/>
    <w:link w:val="Funotentext"/>
    <w:uiPriority w:val="99"/>
    <w:semiHidden/>
    <w:rsid w:val="007165AB"/>
    <w:rPr>
      <w:sz w:val="20"/>
      <w:szCs w:val="20"/>
    </w:rPr>
  </w:style>
  <w:style w:type="character" w:styleId="Funotenzeichen">
    <w:name w:val="footnote reference"/>
    <w:basedOn w:val="Absatz-Standardschriftart"/>
    <w:uiPriority w:val="99"/>
    <w:semiHidden/>
    <w:unhideWhenUsed/>
    <w:rsid w:val="007165AB"/>
    <w:rPr>
      <w:vertAlign w:val="superscript"/>
    </w:rPr>
  </w:style>
  <w:style w:type="paragraph" w:styleId="KeinLeerraum">
    <w:name w:val="No Spacing"/>
    <w:uiPriority w:val="1"/>
    <w:qFormat/>
    <w:rsid w:val="00AF77E4"/>
    <w:pPr>
      <w:spacing w:after="0" w:line="240" w:lineRule="auto"/>
    </w:pPr>
  </w:style>
  <w:style w:type="character" w:styleId="Hyperlink">
    <w:name w:val="Hyperlink"/>
    <w:basedOn w:val="Absatz-Standardschriftart"/>
    <w:uiPriority w:val="99"/>
    <w:unhideWhenUsed/>
    <w:rPr>
      <w:color w:val="0563C1" w:themeColor="hyperlink"/>
      <w:u w:val="single"/>
    </w:rPr>
  </w:style>
  <w:style w:type="paragraph" w:styleId="berarbeitung">
    <w:name w:val="Revision"/>
    <w:hidden/>
    <w:uiPriority w:val="99"/>
    <w:semiHidden/>
    <w:rsid w:val="000570E2"/>
    <w:pPr>
      <w:spacing w:after="0" w:line="240" w:lineRule="auto"/>
    </w:pPr>
  </w:style>
  <w:style w:type="paragraph" w:styleId="Kommentarthema">
    <w:name w:val="annotation subject"/>
    <w:basedOn w:val="Kommentartext"/>
    <w:next w:val="Kommentartext"/>
    <w:link w:val="KommentarthemaZchn"/>
    <w:uiPriority w:val="99"/>
    <w:semiHidden/>
    <w:unhideWhenUsed/>
    <w:rsid w:val="000570E2"/>
    <w:pPr>
      <w:spacing w:after="160"/>
    </w:pPr>
    <w:rPr>
      <w:rFonts w:asciiTheme="minorHAnsi" w:hAnsiTheme="minorHAnsi" w:eastAsiaTheme="minorHAnsi" w:cstheme="minorBidi"/>
      <w:b/>
      <w:bCs/>
      <w:lang w:eastAsia="en-US"/>
    </w:rPr>
  </w:style>
  <w:style w:type="character" w:styleId="KommentarthemaZchn" w:customStyle="1">
    <w:name w:val="Kommentarthema Zchn"/>
    <w:basedOn w:val="KommentartextZchn"/>
    <w:link w:val="Kommentarthema"/>
    <w:uiPriority w:val="99"/>
    <w:semiHidden/>
    <w:rsid w:val="000570E2"/>
    <w:rPr>
      <w:rFonts w:ascii="Rockwell" w:hAnsi="Rockwell" w:eastAsia="Times New Roman" w:cs="Times New Roman"/>
      <w:b/>
      <w:bCs/>
      <w:sz w:val="20"/>
      <w:szCs w:val="20"/>
      <w:lang w:eastAsia="de-DE"/>
    </w:rPr>
  </w:style>
  <w:style w:type="paragraph" w:styleId="paragraph" w:customStyle="1">
    <w:name w:val="paragraph"/>
    <w:basedOn w:val="Standard"/>
    <w:rsid w:val="00052DDC"/>
    <w:pPr>
      <w:spacing w:before="100" w:beforeAutospacing="1" w:after="100" w:afterAutospacing="1" w:line="240" w:lineRule="auto"/>
    </w:pPr>
    <w:rPr>
      <w:rFonts w:ascii="Times New Roman" w:hAnsi="Times New Roman" w:eastAsia="Times New Roman" w:cs="Times New Roman"/>
      <w:sz w:val="24"/>
      <w:szCs w:val="24"/>
      <w:lang w:eastAsia="de-DE"/>
    </w:rPr>
  </w:style>
  <w:style w:type="character" w:styleId="normaltextrun" w:customStyle="1">
    <w:name w:val="normaltextrun"/>
    <w:basedOn w:val="Absatz-Standardschriftart"/>
    <w:rsid w:val="00052DDC"/>
  </w:style>
  <w:style w:type="character" w:styleId="eop" w:customStyle="1">
    <w:name w:val="eop"/>
    <w:basedOn w:val="Absatz-Standardschriftart"/>
    <w:rsid w:val="00052D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958066">
      <w:bodyDiv w:val="1"/>
      <w:marLeft w:val="0"/>
      <w:marRight w:val="0"/>
      <w:marTop w:val="0"/>
      <w:marBottom w:val="0"/>
      <w:divBdr>
        <w:top w:val="none" w:sz="0" w:space="0" w:color="auto"/>
        <w:left w:val="none" w:sz="0" w:space="0" w:color="auto"/>
        <w:bottom w:val="none" w:sz="0" w:space="0" w:color="auto"/>
        <w:right w:val="none" w:sz="0" w:space="0" w:color="auto"/>
      </w:divBdr>
      <w:divsChild>
        <w:div w:id="811023922">
          <w:marLeft w:val="0"/>
          <w:marRight w:val="0"/>
          <w:marTop w:val="0"/>
          <w:marBottom w:val="0"/>
          <w:divBdr>
            <w:top w:val="none" w:sz="0" w:space="0" w:color="auto"/>
            <w:left w:val="none" w:sz="0" w:space="0" w:color="auto"/>
            <w:bottom w:val="none" w:sz="0" w:space="0" w:color="auto"/>
            <w:right w:val="none" w:sz="0" w:space="0" w:color="auto"/>
          </w:divBdr>
          <w:divsChild>
            <w:div w:id="1555775030">
              <w:marLeft w:val="0"/>
              <w:marRight w:val="0"/>
              <w:marTop w:val="0"/>
              <w:marBottom w:val="0"/>
              <w:divBdr>
                <w:top w:val="none" w:sz="0" w:space="0" w:color="auto"/>
                <w:left w:val="none" w:sz="0" w:space="0" w:color="auto"/>
                <w:bottom w:val="none" w:sz="0" w:space="0" w:color="auto"/>
                <w:right w:val="none" w:sz="0" w:space="0" w:color="auto"/>
              </w:divBdr>
              <w:divsChild>
                <w:div w:id="140926135">
                  <w:marLeft w:val="0"/>
                  <w:marRight w:val="0"/>
                  <w:marTop w:val="0"/>
                  <w:marBottom w:val="0"/>
                  <w:divBdr>
                    <w:top w:val="none" w:sz="0" w:space="0" w:color="auto"/>
                    <w:left w:val="none" w:sz="0" w:space="0" w:color="auto"/>
                    <w:bottom w:val="none" w:sz="0" w:space="0" w:color="auto"/>
                    <w:right w:val="none" w:sz="0" w:space="0" w:color="auto"/>
                  </w:divBdr>
                </w:div>
                <w:div w:id="1073623760">
                  <w:marLeft w:val="0"/>
                  <w:marRight w:val="0"/>
                  <w:marTop w:val="0"/>
                  <w:marBottom w:val="0"/>
                  <w:divBdr>
                    <w:top w:val="none" w:sz="0" w:space="0" w:color="auto"/>
                    <w:left w:val="none" w:sz="0" w:space="0" w:color="auto"/>
                    <w:bottom w:val="none" w:sz="0" w:space="0" w:color="auto"/>
                    <w:right w:val="none" w:sz="0" w:space="0" w:color="auto"/>
                  </w:divBdr>
                </w:div>
                <w:div w:id="197470256">
                  <w:marLeft w:val="0"/>
                  <w:marRight w:val="0"/>
                  <w:marTop w:val="0"/>
                  <w:marBottom w:val="0"/>
                  <w:divBdr>
                    <w:top w:val="none" w:sz="0" w:space="0" w:color="auto"/>
                    <w:left w:val="none" w:sz="0" w:space="0" w:color="auto"/>
                    <w:bottom w:val="none" w:sz="0" w:space="0" w:color="auto"/>
                    <w:right w:val="none" w:sz="0" w:space="0" w:color="auto"/>
                  </w:divBdr>
                </w:div>
              </w:divsChild>
            </w:div>
            <w:div w:id="1355809630">
              <w:marLeft w:val="0"/>
              <w:marRight w:val="0"/>
              <w:marTop w:val="0"/>
              <w:marBottom w:val="0"/>
              <w:divBdr>
                <w:top w:val="none" w:sz="0" w:space="0" w:color="auto"/>
                <w:left w:val="none" w:sz="0" w:space="0" w:color="auto"/>
                <w:bottom w:val="none" w:sz="0" w:space="0" w:color="auto"/>
                <w:right w:val="none" w:sz="0" w:space="0" w:color="auto"/>
              </w:divBdr>
              <w:divsChild>
                <w:div w:id="192533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722808">
      <w:bodyDiv w:val="1"/>
      <w:marLeft w:val="0"/>
      <w:marRight w:val="0"/>
      <w:marTop w:val="0"/>
      <w:marBottom w:val="0"/>
      <w:divBdr>
        <w:top w:val="none" w:sz="0" w:space="0" w:color="auto"/>
        <w:left w:val="none" w:sz="0" w:space="0" w:color="auto"/>
        <w:bottom w:val="none" w:sz="0" w:space="0" w:color="auto"/>
        <w:right w:val="none" w:sz="0" w:space="0" w:color="auto"/>
      </w:divBdr>
      <w:divsChild>
        <w:div w:id="376131264">
          <w:marLeft w:val="0"/>
          <w:marRight w:val="0"/>
          <w:marTop w:val="0"/>
          <w:marBottom w:val="0"/>
          <w:divBdr>
            <w:top w:val="none" w:sz="0" w:space="0" w:color="auto"/>
            <w:left w:val="none" w:sz="0" w:space="0" w:color="auto"/>
            <w:bottom w:val="none" w:sz="0" w:space="0" w:color="auto"/>
            <w:right w:val="none" w:sz="0" w:space="0" w:color="auto"/>
          </w:divBdr>
          <w:divsChild>
            <w:div w:id="1359619024">
              <w:marLeft w:val="0"/>
              <w:marRight w:val="0"/>
              <w:marTop w:val="0"/>
              <w:marBottom w:val="0"/>
              <w:divBdr>
                <w:top w:val="none" w:sz="0" w:space="0" w:color="auto"/>
                <w:left w:val="none" w:sz="0" w:space="0" w:color="auto"/>
                <w:bottom w:val="none" w:sz="0" w:space="0" w:color="auto"/>
                <w:right w:val="none" w:sz="0" w:space="0" w:color="auto"/>
              </w:divBdr>
              <w:divsChild>
                <w:div w:id="530648362">
                  <w:marLeft w:val="0"/>
                  <w:marRight w:val="0"/>
                  <w:marTop w:val="0"/>
                  <w:marBottom w:val="0"/>
                  <w:divBdr>
                    <w:top w:val="none" w:sz="0" w:space="0" w:color="auto"/>
                    <w:left w:val="none" w:sz="0" w:space="0" w:color="auto"/>
                    <w:bottom w:val="none" w:sz="0" w:space="0" w:color="auto"/>
                    <w:right w:val="none" w:sz="0" w:space="0" w:color="auto"/>
                  </w:divBdr>
                </w:div>
                <w:div w:id="1303463372">
                  <w:marLeft w:val="0"/>
                  <w:marRight w:val="0"/>
                  <w:marTop w:val="0"/>
                  <w:marBottom w:val="0"/>
                  <w:divBdr>
                    <w:top w:val="none" w:sz="0" w:space="0" w:color="auto"/>
                    <w:left w:val="none" w:sz="0" w:space="0" w:color="auto"/>
                    <w:bottom w:val="none" w:sz="0" w:space="0" w:color="auto"/>
                    <w:right w:val="none" w:sz="0" w:space="0" w:color="auto"/>
                  </w:divBdr>
                </w:div>
                <w:div w:id="1376345634">
                  <w:marLeft w:val="0"/>
                  <w:marRight w:val="0"/>
                  <w:marTop w:val="0"/>
                  <w:marBottom w:val="0"/>
                  <w:divBdr>
                    <w:top w:val="none" w:sz="0" w:space="0" w:color="auto"/>
                    <w:left w:val="none" w:sz="0" w:space="0" w:color="auto"/>
                    <w:bottom w:val="none" w:sz="0" w:space="0" w:color="auto"/>
                    <w:right w:val="none" w:sz="0" w:space="0" w:color="auto"/>
                  </w:divBdr>
                </w:div>
              </w:divsChild>
            </w:div>
            <w:div w:id="1663582306">
              <w:marLeft w:val="0"/>
              <w:marRight w:val="0"/>
              <w:marTop w:val="0"/>
              <w:marBottom w:val="0"/>
              <w:divBdr>
                <w:top w:val="none" w:sz="0" w:space="0" w:color="auto"/>
                <w:left w:val="none" w:sz="0" w:space="0" w:color="auto"/>
                <w:bottom w:val="none" w:sz="0" w:space="0" w:color="auto"/>
                <w:right w:val="none" w:sz="0" w:space="0" w:color="auto"/>
              </w:divBdr>
              <w:divsChild>
                <w:div w:id="161624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c.goettsche@drk.de"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people" Target="people.xml" Id="R373202ff1b5d4328" /><Relationship Type="http://schemas.microsoft.com/office/2011/relationships/commentsExtended" Target="commentsExtended.xml" Id="R88e2799022734449" /><Relationship Type="http://schemas.microsoft.com/office/2016/09/relationships/commentsIds" Target="commentsIds.xml" Id="R2ca0ad2f0b6a45d1"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848001-8477-47c8-806b-42fd43fd2b8b">
      <Terms xmlns="http://schemas.microsoft.com/office/infopath/2007/PartnerControls"/>
    </lcf76f155ced4ddcb4097134ff3c332f>
    <_Flow_SignoffStatus xmlns="a3848001-8477-47c8-806b-42fd43fd2b8b" xsi:nil="true"/>
    <Auditupload xmlns="a3848001-8477-47c8-806b-42fd43fd2b8b">true</Auditupload>
    <TaxCatchAll xmlns="65d51b78-80f6-4392-a00d-cf4b9965919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5A6733CB75E8E4AB4C316086137F9B7" ma:contentTypeVersion="18" ma:contentTypeDescription="Ein neues Dokument erstellen." ma:contentTypeScope="" ma:versionID="13195b48df6874938dd940932d1ed075">
  <xsd:schema xmlns:xsd="http://www.w3.org/2001/XMLSchema" xmlns:xs="http://www.w3.org/2001/XMLSchema" xmlns:p="http://schemas.microsoft.com/office/2006/metadata/properties" xmlns:ns2="65d51b78-80f6-4392-a00d-cf4b99659191" xmlns:ns3="a3848001-8477-47c8-806b-42fd43fd2b8b" targetNamespace="http://schemas.microsoft.com/office/2006/metadata/properties" ma:root="true" ma:fieldsID="5459ff0dacde7d699b5e4ec90d27ee2b" ns2:_="" ns3:_="">
    <xsd:import namespace="65d51b78-80f6-4392-a00d-cf4b99659191"/>
    <xsd:import namespace="a3848001-8477-47c8-806b-42fd43fd2b8b"/>
    <xsd:element name="properties">
      <xsd:complexType>
        <xsd:sequence>
          <xsd:element name="documentManagement">
            <xsd:complexType>
              <xsd:all>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Flow_SignoffStatus" minOccurs="0"/>
                <xsd:element ref="ns3:MediaServiceObjectDetectorVersions" minOccurs="0"/>
                <xsd:element ref="ns3:Auditupload"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848001-8477-47c8-806b-42fd43fd2b8b"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Auditupload" ma:index="23" nillable="true" ma:displayName="Audit upload" ma:default="1" ma:format="Dropdown" ma:internalName="Auditupload">
      <xsd:simpleType>
        <xsd:restriction base="dms:Boolea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6FFBB1-5FB0-420B-A7B1-023EDCF36CA2}">
  <ds:schemaRefs>
    <ds:schemaRef ds:uri="http://schemas.openxmlformats.org/officeDocument/2006/bibliography"/>
  </ds:schemaRefs>
</ds:datastoreItem>
</file>

<file path=customXml/itemProps2.xml><?xml version="1.0" encoding="utf-8"?>
<ds:datastoreItem xmlns:ds="http://schemas.openxmlformats.org/officeDocument/2006/customXml" ds:itemID="{19886553-214D-4D80-9ACD-8CCEA0FE94FB}">
  <ds:schemaRefs>
    <ds:schemaRef ds:uri="http://schemas.microsoft.com/office/2006/metadata/properties"/>
    <ds:schemaRef ds:uri="http://schemas.microsoft.com/office/infopath/2007/PartnerControls"/>
    <ds:schemaRef ds:uri="a3848001-8477-47c8-806b-42fd43fd2b8b"/>
    <ds:schemaRef ds:uri="65d51b78-80f6-4392-a00d-cf4b99659191"/>
  </ds:schemaRefs>
</ds:datastoreItem>
</file>

<file path=customXml/itemProps3.xml><?xml version="1.0" encoding="utf-8"?>
<ds:datastoreItem xmlns:ds="http://schemas.openxmlformats.org/officeDocument/2006/customXml" ds:itemID="{301773D7-3735-4935-888F-692C1DD7C18A}">
  <ds:schemaRefs>
    <ds:schemaRef ds:uri="http://schemas.microsoft.com/sharepoint/v3/contenttype/forms"/>
  </ds:schemaRefs>
</ds:datastoreItem>
</file>

<file path=customXml/itemProps4.xml><?xml version="1.0" encoding="utf-8"?>
<ds:datastoreItem xmlns:ds="http://schemas.openxmlformats.org/officeDocument/2006/customXml" ds:itemID="{C5F86A4E-AEB6-4DA5-8DDC-D947461F22C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Stefanie Pietzker</dc:creator>
  <keywords>, docId:11C3B860D3137A920EEAAFD63932B93F</keywords>
  <dc:description/>
  <lastModifiedBy>Clara Göttsche</lastModifiedBy>
  <revision>12</revision>
  <dcterms:created xsi:type="dcterms:W3CDTF">2023-09-05T07:38:00.0000000Z</dcterms:created>
  <dcterms:modified xsi:type="dcterms:W3CDTF">2024-06-06T08:25:41.9897920Z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0x010100E5A6733CB75E8E4AB4C316086137F9B7</vt:lpwstr>
  </property>
  <property fmtid="{D5CDD505-2E9C-101B-9397-08002B2CF9AE}" pid="3" name="MediaServiceImageTags">
    <vt:lpwstr/>
  </property>
</Properties>
</file>