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A75ED" w14:textId="21B64F9B" w:rsidR="00A84094" w:rsidRDefault="000B0EE6" w:rsidP="006F2402">
      <w:pPr>
        <w:pStyle w:val="Titel"/>
        <w:jc w:val="center"/>
      </w:pPr>
      <w:r w:rsidRPr="006F2402">
        <w:rPr>
          <w:color w:val="000000" w:themeColor="text1"/>
        </w:rPr>
        <w:t>Vertraulichkeits</w:t>
      </w:r>
      <w:r w:rsidR="00A6762D">
        <w:rPr>
          <w:color w:val="000000" w:themeColor="text1"/>
        </w:rPr>
        <w:t>erklärung</w:t>
      </w:r>
    </w:p>
    <w:p w14:paraId="3BCE052E" w14:textId="77777777" w:rsidR="000C5544" w:rsidRDefault="000C5544">
      <w:pPr>
        <w:pStyle w:val="Textkrper"/>
        <w:rPr>
          <w:b/>
        </w:rPr>
      </w:pPr>
    </w:p>
    <w:p w14:paraId="5B6FAA54" w14:textId="5801BF77" w:rsidR="000C5544" w:rsidRPr="000134A4" w:rsidRDefault="001C3F27" w:rsidP="001C3F27">
      <w:pPr>
        <w:jc w:val="center"/>
        <w:rPr>
          <w:rFonts w:cstheme="minorHAnsi"/>
        </w:rPr>
      </w:pPr>
      <w:r>
        <w:rPr>
          <w:rFonts w:cstheme="minorHAnsi"/>
        </w:rPr>
        <w:t>von</w:t>
      </w:r>
    </w:p>
    <w:p w14:paraId="65E6313B" w14:textId="44A9B580" w:rsidR="000C5544" w:rsidRPr="000134A4" w:rsidRDefault="000C5544" w:rsidP="000C5544">
      <w:pPr>
        <w:ind w:left="3540" w:firstLine="708"/>
        <w:jc w:val="both"/>
        <w:rPr>
          <w:rFonts w:cstheme="minorHAnsi"/>
        </w:rPr>
      </w:pPr>
      <w:r w:rsidRPr="000134A4">
        <w:rPr>
          <w:rFonts w:cstheme="minorHAnsi"/>
        </w:rPr>
        <w:t xml:space="preserve">    </w:t>
      </w:r>
    </w:p>
    <w:p w14:paraId="2D8410F7" w14:textId="6096CAE0" w:rsidR="000C5544" w:rsidRPr="005619AA" w:rsidRDefault="000C5544" w:rsidP="000C5544">
      <w:pPr>
        <w:rPr>
          <w:rFonts w:cstheme="minorHAnsi"/>
          <w:b/>
          <w:bCs/>
          <w:highlight w:val="yellow"/>
        </w:rPr>
      </w:pPr>
      <w:permStart w:id="268269549" w:edGrp="everyone"/>
      <w:r w:rsidRPr="00A13CA7">
        <w:rPr>
          <w:rFonts w:cstheme="minorHAnsi"/>
          <w:b/>
          <w:bCs/>
          <w:highlight w:val="yellow"/>
        </w:rPr>
        <w:t>Name</w:t>
      </w:r>
      <w:r w:rsidRPr="00A13CA7">
        <w:rPr>
          <w:rFonts w:cstheme="minorHAnsi"/>
          <w:color w:val="000000"/>
          <w:highlight w:val="yellow"/>
          <w:lang w:eastAsia="de-DE"/>
        </w:rPr>
        <w:br/>
      </w:r>
      <w:proofErr w:type="spellStart"/>
      <w:r w:rsidRPr="00A13CA7">
        <w:rPr>
          <w:rFonts w:cstheme="minorHAnsi"/>
          <w:color w:val="000000"/>
          <w:highlight w:val="yellow"/>
          <w:lang w:eastAsia="de-DE"/>
        </w:rPr>
        <w:t>Adresse</w:t>
      </w:r>
      <w:proofErr w:type="spellEnd"/>
    </w:p>
    <w:permEnd w:id="268269549"/>
    <w:p w14:paraId="3E8B9C56" w14:textId="2D837E20" w:rsidR="000C5544" w:rsidRPr="000134A4" w:rsidRDefault="000C5544" w:rsidP="000C5544">
      <w:pPr>
        <w:ind w:left="2832" w:firstLine="708"/>
        <w:jc w:val="right"/>
        <w:rPr>
          <w:rFonts w:cstheme="minorHAnsi"/>
        </w:rPr>
      </w:pPr>
      <w:r w:rsidRPr="000134A4">
        <w:rPr>
          <w:rFonts w:cstheme="minorHAnsi"/>
        </w:rPr>
        <w:t xml:space="preserve"> nachfolgend "</w:t>
      </w:r>
      <w:permStart w:id="236927536" w:edGrp="everyone"/>
      <w:r w:rsidR="00A27C54" w:rsidRPr="00A27C54">
        <w:rPr>
          <w:rFonts w:cstheme="minorHAnsi"/>
          <w:b/>
          <w:highlight w:val="yellow"/>
        </w:rPr>
        <w:t>XXX</w:t>
      </w:r>
      <w:permEnd w:id="236927536"/>
      <w:r w:rsidR="00D54103">
        <w:rPr>
          <w:rFonts w:cstheme="minorHAnsi"/>
          <w:b/>
        </w:rPr>
        <w:t xml:space="preserve"> </w:t>
      </w:r>
      <w:r w:rsidR="00D54103">
        <w:rPr>
          <w:rFonts w:cstheme="minorHAnsi"/>
        </w:rPr>
        <w:t xml:space="preserve">oder </w:t>
      </w:r>
      <w:r w:rsidR="00D54103">
        <w:rPr>
          <w:rFonts w:cstheme="minorHAnsi"/>
          <w:b/>
        </w:rPr>
        <w:t>Auftragnehmer</w:t>
      </w:r>
      <w:r w:rsidRPr="000134A4">
        <w:rPr>
          <w:rFonts w:cstheme="minorHAnsi"/>
        </w:rPr>
        <w:t xml:space="preserve">" genannt </w:t>
      </w:r>
    </w:p>
    <w:p w14:paraId="38BE41A4" w14:textId="77777777" w:rsidR="001C3F27" w:rsidRDefault="001C3F27" w:rsidP="001C3F27">
      <w:pPr>
        <w:rPr>
          <w:rFonts w:cstheme="minorHAnsi"/>
        </w:rPr>
      </w:pPr>
    </w:p>
    <w:p w14:paraId="09F948C2" w14:textId="556420CD" w:rsidR="001C3F27" w:rsidRDefault="001C3F27" w:rsidP="001C3F27">
      <w:pPr>
        <w:jc w:val="center"/>
        <w:rPr>
          <w:rFonts w:cstheme="minorHAnsi"/>
        </w:rPr>
      </w:pPr>
      <w:r>
        <w:rPr>
          <w:rFonts w:cstheme="minorHAnsi"/>
        </w:rPr>
        <w:t xml:space="preserve">gegenüber </w:t>
      </w:r>
    </w:p>
    <w:p w14:paraId="4C98ED69" w14:textId="77777777" w:rsidR="001C3F27" w:rsidRDefault="001C3F27" w:rsidP="001C3F27">
      <w:pPr>
        <w:jc w:val="center"/>
        <w:rPr>
          <w:rFonts w:cstheme="minorHAnsi"/>
        </w:rPr>
      </w:pPr>
    </w:p>
    <w:p w14:paraId="622D6B62" w14:textId="75E915E1" w:rsidR="001C3F27" w:rsidRPr="000134A4" w:rsidRDefault="001C3F27" w:rsidP="001C3F27">
      <w:pPr>
        <w:rPr>
          <w:rFonts w:cstheme="minorHAnsi"/>
        </w:rPr>
      </w:pPr>
      <w:r w:rsidRPr="000134A4">
        <w:rPr>
          <w:rFonts w:cstheme="minorHAnsi"/>
        </w:rPr>
        <w:t xml:space="preserve">dem </w:t>
      </w:r>
      <w:r w:rsidRPr="000134A4">
        <w:rPr>
          <w:rFonts w:cstheme="minorHAnsi"/>
          <w:b/>
        </w:rPr>
        <w:t>Deutsches Rotes Kreuz e.V.</w:t>
      </w:r>
      <w:r w:rsidRPr="000134A4">
        <w:rPr>
          <w:rFonts w:cstheme="minorHAnsi"/>
        </w:rPr>
        <w:t>,</w:t>
      </w:r>
    </w:p>
    <w:p w14:paraId="037D8332" w14:textId="77777777" w:rsidR="001C3F27" w:rsidRPr="000134A4" w:rsidRDefault="001C3F27" w:rsidP="001C3F27">
      <w:pPr>
        <w:rPr>
          <w:rFonts w:cstheme="minorHAnsi"/>
        </w:rPr>
      </w:pPr>
      <w:r w:rsidRPr="000134A4">
        <w:rPr>
          <w:rFonts w:cstheme="minorHAnsi"/>
          <w:color w:val="000000"/>
        </w:rPr>
        <w:t>vertreten durch den Vorstand,</w:t>
      </w:r>
    </w:p>
    <w:p w14:paraId="011EBA8F" w14:textId="77777777" w:rsidR="001C3F27" w:rsidRPr="000134A4" w:rsidRDefault="001C3F27" w:rsidP="001C3F27">
      <w:pPr>
        <w:rPr>
          <w:rFonts w:cstheme="minorHAnsi"/>
          <w:color w:val="000000"/>
        </w:rPr>
      </w:pPr>
      <w:r w:rsidRPr="000134A4">
        <w:rPr>
          <w:rFonts w:cstheme="minorHAnsi"/>
          <w:color w:val="000000"/>
        </w:rPr>
        <w:t>dieser vertreten d.d. Vorsitzenden (Generalsekretär) Christian Reuter,</w:t>
      </w:r>
    </w:p>
    <w:p w14:paraId="12E7A591" w14:textId="77777777" w:rsidR="001C3F27" w:rsidRDefault="001C3F27" w:rsidP="001C3F27">
      <w:pPr>
        <w:pStyle w:val="KeinLeerraum"/>
        <w:spacing w:line="276" w:lineRule="auto"/>
        <w:rPr>
          <w:rFonts w:cstheme="minorHAnsi"/>
        </w:rPr>
      </w:pPr>
      <w:proofErr w:type="spellStart"/>
      <w:r w:rsidRPr="007E6D96">
        <w:rPr>
          <w:rFonts w:cstheme="minorHAnsi"/>
        </w:rPr>
        <w:t>Carstennstraße</w:t>
      </w:r>
      <w:proofErr w:type="spellEnd"/>
      <w:r w:rsidRPr="007E6D96">
        <w:rPr>
          <w:rFonts w:cstheme="minorHAnsi"/>
        </w:rPr>
        <w:t xml:space="preserve"> 58</w:t>
      </w:r>
    </w:p>
    <w:p w14:paraId="5BC76632" w14:textId="77777777" w:rsidR="001C3F27" w:rsidRPr="007E6D96" w:rsidRDefault="001C3F27" w:rsidP="001C3F27">
      <w:pPr>
        <w:pStyle w:val="KeinLeerraum"/>
        <w:spacing w:line="276" w:lineRule="auto"/>
        <w:rPr>
          <w:rFonts w:cstheme="minorHAnsi"/>
        </w:rPr>
      </w:pPr>
      <w:r w:rsidRPr="007E6D96">
        <w:rPr>
          <w:rFonts w:cstheme="minorHAnsi"/>
        </w:rPr>
        <w:t>12205 Berlin</w:t>
      </w:r>
    </w:p>
    <w:p w14:paraId="0BA86C30" w14:textId="77777777" w:rsidR="001C3F27" w:rsidRPr="000134A4" w:rsidRDefault="001C3F27" w:rsidP="001C3F27">
      <w:pPr>
        <w:ind w:left="708" w:firstLine="708"/>
        <w:jc w:val="right"/>
        <w:rPr>
          <w:rFonts w:cstheme="minorHAnsi"/>
        </w:rPr>
      </w:pPr>
      <w:r w:rsidRPr="000134A4">
        <w:rPr>
          <w:rFonts w:cstheme="minorHAnsi"/>
        </w:rPr>
        <w:t xml:space="preserve"> nachfolgend "</w:t>
      </w:r>
      <w:r>
        <w:rPr>
          <w:rFonts w:cstheme="minorHAnsi"/>
          <w:b/>
        </w:rPr>
        <w:t>DRK</w:t>
      </w:r>
      <w:r w:rsidRPr="000134A4">
        <w:rPr>
          <w:rFonts w:cstheme="minorHAnsi"/>
        </w:rPr>
        <w:t xml:space="preserve">" genannt </w:t>
      </w:r>
    </w:p>
    <w:p w14:paraId="5A776524" w14:textId="77777777" w:rsidR="001C3F27" w:rsidRDefault="001C3F27" w:rsidP="001C3F27">
      <w:pPr>
        <w:pStyle w:val="Textkrper"/>
        <w:spacing w:before="152"/>
      </w:pPr>
    </w:p>
    <w:p w14:paraId="2E53DC0B" w14:textId="77777777" w:rsidR="001C3F27" w:rsidRDefault="001C3F27" w:rsidP="001C3F27">
      <w:pPr>
        <w:pStyle w:val="Textkrper"/>
        <w:spacing w:before="152"/>
      </w:pPr>
    </w:p>
    <w:p w14:paraId="6C3A75F8" w14:textId="576C5C0F" w:rsidR="00A84094" w:rsidRDefault="000B0EE6">
      <w:pPr>
        <w:pStyle w:val="Textkrper"/>
        <w:spacing w:before="152"/>
        <w:ind w:left="3401"/>
      </w:pPr>
      <w:r>
        <w:t xml:space="preserve"> beide Zusammen nachfolgend gemeinsam „Parteien" genannt </w:t>
      </w:r>
    </w:p>
    <w:p w14:paraId="6C3A75F9" w14:textId="77777777" w:rsidR="00A84094" w:rsidRDefault="00A84094">
      <w:pPr>
        <w:pStyle w:val="Textkrper"/>
      </w:pPr>
    </w:p>
    <w:p w14:paraId="6C3A75FA" w14:textId="77777777" w:rsidR="00A84094" w:rsidRDefault="00A84094">
      <w:pPr>
        <w:pStyle w:val="Textkrper"/>
        <w:spacing w:before="9"/>
        <w:rPr>
          <w:sz w:val="24"/>
        </w:rPr>
      </w:pPr>
    </w:p>
    <w:p w14:paraId="6C3A75FB" w14:textId="77777777" w:rsidR="00A84094" w:rsidRDefault="000B0EE6">
      <w:pPr>
        <w:pStyle w:val="berschrift1"/>
      </w:pPr>
      <w:r>
        <w:t>Präambel</w:t>
      </w:r>
    </w:p>
    <w:p w14:paraId="5A8DD489" w14:textId="5C07610A" w:rsidR="004F3EDC" w:rsidRDefault="00FE1105" w:rsidP="00FE1105">
      <w:pPr>
        <w:pStyle w:val="Textkrper"/>
        <w:spacing w:before="151" w:line="268" w:lineRule="auto"/>
        <w:ind w:left="118" w:right="185"/>
        <w:jc w:val="both"/>
      </w:pPr>
      <w:r w:rsidRPr="00FE1105">
        <w:t>Der Deutsches Rotes Kreuz e.V. (DRK e.V.) ist die Nationale Gesellschaft des Roten Kreuzes auf dem Gebiet der Bundesrepublik Deutschland. Als solche ist es Teil der Internationalen Rotkreuz- und Rothalbmondbewegung, die Opfern von Konflikten und Katastrophen sowie anderen hilfsbedürftigen Menschen in gesundheitlichen oder sozialen Notlagen umfassend Hilfe leistet, allein nach dem Maß der Not. Es gehört als gemeinnützige humanitäre Organisation zu den Spitzenverbänden der Freien Wohlfahrtspflege in Deutschland.</w:t>
      </w:r>
    </w:p>
    <w:p w14:paraId="761F7FA7" w14:textId="7AB205DF" w:rsidR="00122745" w:rsidRPr="00864698" w:rsidRDefault="00853B50" w:rsidP="003C5E2D">
      <w:pPr>
        <w:pStyle w:val="Textkrper"/>
        <w:spacing w:before="151" w:line="268" w:lineRule="auto"/>
        <w:ind w:left="118" w:right="185"/>
        <w:jc w:val="both"/>
        <w:rPr>
          <w:i/>
        </w:rPr>
      </w:pPr>
      <w:permStart w:id="655244839" w:edGrp="everyone"/>
      <w:r w:rsidRPr="00B558F1">
        <w:rPr>
          <w:highlight w:val="yellow"/>
        </w:rPr>
        <w:t>XXX</w:t>
      </w:r>
      <w:permEnd w:id="655244839"/>
      <w:r w:rsidR="00122745">
        <w:t xml:space="preserve"> ist .... </w:t>
      </w:r>
      <w:r w:rsidR="00122745" w:rsidRPr="00864698">
        <w:rPr>
          <w:i/>
        </w:rPr>
        <w:t>(z.B. eine Gesellschaft mit beschränkter Haftung</w:t>
      </w:r>
      <w:r w:rsidR="009F0C15" w:rsidRPr="00864698">
        <w:rPr>
          <w:i/>
        </w:rPr>
        <w:t xml:space="preserve">, die im Handelsregister des Amtsgerichts </w:t>
      </w:r>
      <w:permStart w:id="68566119" w:edGrp="everyone"/>
      <w:r w:rsidR="009F0C15" w:rsidRPr="00864698">
        <w:rPr>
          <w:i/>
          <w:highlight w:val="yellow"/>
        </w:rPr>
        <w:t>XX</w:t>
      </w:r>
      <w:permEnd w:id="68566119"/>
      <w:r w:rsidR="009F0C15" w:rsidRPr="00864698">
        <w:rPr>
          <w:i/>
        </w:rPr>
        <w:t xml:space="preserve"> unter der Registernummer HRB XX eingetragen ist. Ihr Aufgabenbereich umfasst ...)</w:t>
      </w:r>
    </w:p>
    <w:p w14:paraId="6C3A75FC" w14:textId="6B82D16C" w:rsidR="00A84094" w:rsidRDefault="00910AE4" w:rsidP="00685281">
      <w:pPr>
        <w:pStyle w:val="Textkrper"/>
        <w:spacing w:before="151" w:line="268" w:lineRule="auto"/>
        <w:ind w:left="118" w:right="185"/>
        <w:jc w:val="both"/>
      </w:pPr>
      <w:r>
        <w:t>D</w:t>
      </w:r>
      <w:r w:rsidR="000E16D7">
        <w:t xml:space="preserve">as DRK </w:t>
      </w:r>
      <w:r w:rsidR="006241BA">
        <w:t xml:space="preserve">schreibt Leistungen im Zusammenhang mit dem Onlineberatungstool </w:t>
      </w:r>
      <w:proofErr w:type="spellStart"/>
      <w:r w:rsidR="006241BA">
        <w:t>mbeon</w:t>
      </w:r>
      <w:proofErr w:type="spellEnd"/>
      <w:r w:rsidR="006241BA">
        <w:t xml:space="preserve"> aus, an denen der Auftragnehmer interessiert ist.</w:t>
      </w:r>
      <w:r w:rsidR="00685281">
        <w:t xml:space="preserve"> Im Rahmen dieser Ausschreibung erhält der Auftragnehmer Einsicht in den bisher bestehenden Quellcode, welche als vertrauliche Informationen einzustufen sind.</w:t>
      </w:r>
      <w:r w:rsidR="009E60D4">
        <w:t xml:space="preserve"> Ziel ist es dem Auftragnehmer bei der Entscheidung ob ein Angebot unterbreitet wird, oder bei der Ausgestaltung dieses zu </w:t>
      </w:r>
      <w:r w:rsidR="00E367DB">
        <w:t>unterstützen.</w:t>
      </w:r>
    </w:p>
    <w:p w14:paraId="6585E208" w14:textId="77777777" w:rsidR="003131D3" w:rsidRDefault="003131D3">
      <w:pPr>
        <w:pStyle w:val="Textkrper"/>
        <w:spacing w:line="265" w:lineRule="exact"/>
        <w:ind w:left="118"/>
      </w:pPr>
    </w:p>
    <w:p w14:paraId="6C3A75FD" w14:textId="4977BB84" w:rsidR="00A84094" w:rsidRDefault="000B0EE6">
      <w:pPr>
        <w:pStyle w:val="Textkrper"/>
        <w:spacing w:line="265" w:lineRule="exact"/>
        <w:ind w:left="118"/>
      </w:pPr>
      <w:r>
        <w:t xml:space="preserve">Aus diesem Grund </w:t>
      </w:r>
      <w:r w:rsidR="00EB2217">
        <w:t>erklärt der Auftragnehmer Folgendes</w:t>
      </w:r>
      <w:r>
        <w:t>:</w:t>
      </w:r>
    </w:p>
    <w:p w14:paraId="2A0EC868" w14:textId="77777777" w:rsidR="007862F8" w:rsidRDefault="007862F8">
      <w:pPr>
        <w:pStyle w:val="Textkrper"/>
        <w:spacing w:line="265" w:lineRule="exact"/>
        <w:ind w:left="118"/>
      </w:pPr>
    </w:p>
    <w:p w14:paraId="4FF1B194" w14:textId="77777777" w:rsidR="007862F8" w:rsidRDefault="007862F8">
      <w:pPr>
        <w:pStyle w:val="Textkrper"/>
        <w:spacing w:line="265" w:lineRule="exact"/>
        <w:ind w:left="118"/>
      </w:pPr>
    </w:p>
    <w:p w14:paraId="6C3EDCA7" w14:textId="77777777" w:rsidR="007862F8" w:rsidRDefault="007862F8">
      <w:pPr>
        <w:pStyle w:val="Textkrper"/>
        <w:spacing w:line="265" w:lineRule="exact"/>
        <w:ind w:left="118"/>
      </w:pPr>
    </w:p>
    <w:p w14:paraId="23E046D5" w14:textId="77777777" w:rsidR="007862F8" w:rsidRDefault="007862F8">
      <w:pPr>
        <w:pStyle w:val="Textkrper"/>
        <w:spacing w:line="265" w:lineRule="exact"/>
        <w:ind w:left="118"/>
      </w:pPr>
    </w:p>
    <w:p w14:paraId="6C3A75FE" w14:textId="77777777" w:rsidR="00A84094" w:rsidRDefault="00A84094">
      <w:pPr>
        <w:pStyle w:val="Textkrper"/>
      </w:pPr>
    </w:p>
    <w:p w14:paraId="71D22ABC" w14:textId="77777777" w:rsidR="00950DCC" w:rsidRDefault="00950DCC">
      <w:pPr>
        <w:pStyle w:val="Textkrper"/>
      </w:pPr>
    </w:p>
    <w:p w14:paraId="7054B0D5" w14:textId="77777777" w:rsidR="00950DCC" w:rsidRDefault="00950DCC">
      <w:pPr>
        <w:pStyle w:val="Textkrper"/>
      </w:pPr>
    </w:p>
    <w:p w14:paraId="5A346FD3" w14:textId="0688F2F9" w:rsidR="00057FB6" w:rsidRDefault="00057FB6" w:rsidP="003C5E2D">
      <w:pPr>
        <w:pStyle w:val="Textkrper"/>
        <w:numPr>
          <w:ilvl w:val="0"/>
          <w:numId w:val="3"/>
        </w:numPr>
        <w:spacing w:before="10"/>
        <w:jc w:val="center"/>
        <w:rPr>
          <w:b/>
          <w:bCs/>
          <w:sz w:val="24"/>
        </w:rPr>
      </w:pPr>
      <w:r w:rsidRPr="60C1212A">
        <w:rPr>
          <w:b/>
          <w:sz w:val="24"/>
          <w:szCs w:val="24"/>
        </w:rPr>
        <w:lastRenderedPageBreak/>
        <w:t>Inhalt und Zweck dieser Vereinbarung</w:t>
      </w:r>
    </w:p>
    <w:p w14:paraId="2EE452FE" w14:textId="21227F84" w:rsidR="00644F6C" w:rsidRDefault="00057FB6" w:rsidP="00644F6C">
      <w:pPr>
        <w:pStyle w:val="Textkrper"/>
        <w:numPr>
          <w:ilvl w:val="0"/>
          <w:numId w:val="11"/>
        </w:numPr>
        <w:spacing w:before="10" w:line="269" w:lineRule="auto"/>
        <w:ind w:left="567" w:hanging="425"/>
        <w:jc w:val="both"/>
        <w:rPr>
          <w:bCs/>
          <w:szCs w:val="20"/>
        </w:rPr>
      </w:pPr>
      <w:r w:rsidRPr="00057FB6">
        <w:rPr>
          <w:bCs/>
          <w:szCs w:val="20"/>
        </w:rPr>
        <w:t xml:space="preserve">Dieser </w:t>
      </w:r>
      <w:r w:rsidR="00136B6A">
        <w:rPr>
          <w:bCs/>
          <w:szCs w:val="20"/>
        </w:rPr>
        <w:t>Erklärung</w:t>
      </w:r>
      <w:r>
        <w:rPr>
          <w:bCs/>
          <w:szCs w:val="20"/>
        </w:rPr>
        <w:t xml:space="preserve"> schützt die vertraulichen Informationen, die sich aus der Zugriffsmöglichkeit des Auftragnehmers auf vertrauliche Informationen des DRK</w:t>
      </w:r>
      <w:r w:rsidR="0005324A">
        <w:rPr>
          <w:bCs/>
          <w:szCs w:val="20"/>
        </w:rPr>
        <w:t xml:space="preserve"> ergeben. Die Verwendung der vertraulichen Informationen ist nur im Rahmen und zum Zwecke der </w:t>
      </w:r>
      <w:r w:rsidR="00224000">
        <w:rPr>
          <w:bCs/>
          <w:szCs w:val="20"/>
        </w:rPr>
        <w:t>in dieser Erklärung</w:t>
      </w:r>
      <w:r w:rsidR="0005324A">
        <w:rPr>
          <w:bCs/>
          <w:szCs w:val="20"/>
        </w:rPr>
        <w:t xml:space="preserve"> vereinbarten Tätigkeiten zulässig.</w:t>
      </w:r>
      <w:r w:rsidR="00393AFB">
        <w:rPr>
          <w:bCs/>
          <w:szCs w:val="20"/>
        </w:rPr>
        <w:t xml:space="preserve"> </w:t>
      </w:r>
    </w:p>
    <w:p w14:paraId="3068993E" w14:textId="1423CB76" w:rsidR="00057FB6" w:rsidRDefault="00393AFB" w:rsidP="00644F6C">
      <w:pPr>
        <w:pStyle w:val="Textkrper"/>
        <w:numPr>
          <w:ilvl w:val="0"/>
          <w:numId w:val="11"/>
        </w:numPr>
        <w:spacing w:before="10" w:line="269" w:lineRule="auto"/>
        <w:ind w:left="567" w:hanging="425"/>
        <w:jc w:val="both"/>
      </w:pPr>
      <w:r>
        <w:t>Der Auftragnehmer ist lediglich berechtigt</w:t>
      </w:r>
      <w:r w:rsidR="00305CE9">
        <w:t xml:space="preserve"> die vertraulichen Informationen als Hilfestellung zur Entscheidung ob und ggf. wie ein Angebot für Leistungen nach der Ausschreibung </w:t>
      </w:r>
      <w:r w:rsidR="00DA63DF">
        <w:t>abgegeben wird.</w:t>
      </w:r>
      <w:r w:rsidR="00644F6C">
        <w:t xml:space="preserve"> Weitere Nutzungen sind ausdrücklich untersagt.</w:t>
      </w:r>
    </w:p>
    <w:p w14:paraId="7156F37B" w14:textId="77777777" w:rsidR="0005324A" w:rsidRPr="00057FB6" w:rsidRDefault="0005324A" w:rsidP="0005324A">
      <w:pPr>
        <w:pStyle w:val="Textkrper"/>
        <w:spacing w:before="10" w:line="269" w:lineRule="auto"/>
        <w:ind w:left="357"/>
        <w:rPr>
          <w:bCs/>
          <w:szCs w:val="20"/>
        </w:rPr>
      </w:pPr>
    </w:p>
    <w:p w14:paraId="6C3A75FF" w14:textId="40F38B51" w:rsidR="00A84094" w:rsidRPr="003C5E2D" w:rsidRDefault="005E7131" w:rsidP="003C5E2D">
      <w:pPr>
        <w:pStyle w:val="Textkrper"/>
        <w:numPr>
          <w:ilvl w:val="0"/>
          <w:numId w:val="3"/>
        </w:numPr>
        <w:spacing w:before="10"/>
        <w:jc w:val="center"/>
        <w:rPr>
          <w:b/>
          <w:bCs/>
          <w:sz w:val="24"/>
        </w:rPr>
      </w:pPr>
      <w:r w:rsidRPr="003C5E2D">
        <w:rPr>
          <w:b/>
          <w:bCs/>
          <w:sz w:val="24"/>
        </w:rPr>
        <w:t>Definitionen</w:t>
      </w:r>
    </w:p>
    <w:p w14:paraId="6C3A7600" w14:textId="678FE6FF" w:rsidR="00A84094" w:rsidRDefault="000B0EE6" w:rsidP="00176053">
      <w:pPr>
        <w:pStyle w:val="Listenabsatz"/>
        <w:numPr>
          <w:ilvl w:val="0"/>
          <w:numId w:val="2"/>
        </w:numPr>
        <w:tabs>
          <w:tab w:val="left" w:pos="685"/>
          <w:tab w:val="left" w:pos="686"/>
        </w:tabs>
        <w:spacing w:before="0" w:line="268" w:lineRule="auto"/>
        <w:ind w:right="241" w:hanging="567"/>
        <w:jc w:val="both"/>
      </w:pPr>
      <w:r>
        <w:t>Der Begriff „Information" im Sinne dieser Vereinbarung umfasst alle Informationen und Muster in mündlicher, schriftlicher oder sonst dokumentierter Form, die</w:t>
      </w:r>
      <w:r w:rsidR="00983BF3">
        <w:t xml:space="preserve"> dem Auftragnehmer vom DRK</w:t>
      </w:r>
      <w:r>
        <w:t xml:space="preserve"> mitgeteilt werden oder auf andere Weise im Rahmen der </w:t>
      </w:r>
      <w:r w:rsidR="00911F12">
        <w:t>Gespräche</w:t>
      </w:r>
      <w:r w:rsidR="005E6A11">
        <w:t xml:space="preserve"> (u.a. </w:t>
      </w:r>
      <w:r w:rsidR="00315B31">
        <w:t xml:space="preserve">durch </w:t>
      </w:r>
      <w:r w:rsidR="005E6A11">
        <w:t>Übergabe des Quellcodes)</w:t>
      </w:r>
      <w:r>
        <w:t xml:space="preserve"> zur Kenntnis gelangen, insbesondere</w:t>
      </w:r>
    </w:p>
    <w:p w14:paraId="6C3A7601" w14:textId="526F2A84" w:rsidR="00A84094" w:rsidRDefault="000B0EE6" w:rsidP="003C5E2D">
      <w:pPr>
        <w:pStyle w:val="Listenabsatz"/>
        <w:numPr>
          <w:ilvl w:val="1"/>
          <w:numId w:val="2"/>
        </w:numPr>
        <w:tabs>
          <w:tab w:val="left" w:pos="1335"/>
        </w:tabs>
        <w:jc w:val="both"/>
      </w:pPr>
      <w:r>
        <w:t>alle als vertraulich oder geheimhaltungspflichtig bezeichneten</w:t>
      </w:r>
      <w:r>
        <w:rPr>
          <w:spacing w:val="-12"/>
        </w:rPr>
        <w:t xml:space="preserve"> </w:t>
      </w:r>
      <w:r>
        <w:t>Informationen</w:t>
      </w:r>
      <w:r w:rsidR="0043192B">
        <w:t xml:space="preserve"> oder unabhängig davon</w:t>
      </w:r>
      <w:r>
        <w:t>,</w:t>
      </w:r>
    </w:p>
    <w:p w14:paraId="6C3A7602" w14:textId="6599B7CD" w:rsidR="00A84094" w:rsidRDefault="000B0EE6" w:rsidP="009E7507">
      <w:pPr>
        <w:pStyle w:val="Listenabsatz"/>
        <w:numPr>
          <w:ilvl w:val="1"/>
          <w:numId w:val="2"/>
        </w:numPr>
        <w:tabs>
          <w:tab w:val="left" w:pos="1344"/>
        </w:tabs>
        <w:spacing w:before="151" w:line="268" w:lineRule="auto"/>
        <w:ind w:right="410"/>
        <w:jc w:val="both"/>
      </w:pPr>
      <w:r>
        <w:t>solche, deren Bekanntwerden geeignet sind, sich nachteilig auf den jeweils anderen bzw. mit diesem verbundenen Unternehmen</w:t>
      </w:r>
      <w:r w:rsidR="002A4990">
        <w:t xml:space="preserve"> oder Gliederungen</w:t>
      </w:r>
      <w:r>
        <w:rPr>
          <w:spacing w:val="-6"/>
        </w:rPr>
        <w:t xml:space="preserve"> </w:t>
      </w:r>
      <w:r>
        <w:t>auszuwirken,</w:t>
      </w:r>
    </w:p>
    <w:p w14:paraId="47F696D0" w14:textId="2606EBBE" w:rsidR="00E2183B" w:rsidRDefault="00E2183B" w:rsidP="003C5E2D">
      <w:pPr>
        <w:pStyle w:val="Listenabsatz"/>
        <w:numPr>
          <w:ilvl w:val="1"/>
          <w:numId w:val="2"/>
        </w:numPr>
        <w:tabs>
          <w:tab w:val="left" w:pos="1344"/>
        </w:tabs>
        <w:spacing w:before="151" w:line="268" w:lineRule="auto"/>
        <w:ind w:right="410"/>
        <w:jc w:val="both"/>
      </w:pPr>
      <w:r>
        <w:t>alle finanzielle</w:t>
      </w:r>
      <w:r w:rsidR="00815F69">
        <w:t>n, technischen, wirtschaftlichen, rechtlichen, steuerlichen Informationen, die</w:t>
      </w:r>
      <w:r w:rsidR="00EF45B1">
        <w:t xml:space="preserve"> die Geschäftsfähigkeit</w:t>
      </w:r>
      <w:r w:rsidR="00A16C88">
        <w:t>, -führung oder das Personal betreffen</w:t>
      </w:r>
    </w:p>
    <w:p w14:paraId="6C3A7603" w14:textId="53C07478" w:rsidR="00A84094" w:rsidRDefault="000B0EE6" w:rsidP="003C5E2D">
      <w:pPr>
        <w:pStyle w:val="Listenabsatz"/>
        <w:numPr>
          <w:ilvl w:val="1"/>
          <w:numId w:val="2"/>
        </w:numPr>
        <w:tabs>
          <w:tab w:val="left" w:pos="1323"/>
        </w:tabs>
        <w:spacing w:before="119" w:line="268" w:lineRule="auto"/>
        <w:ind w:right="144"/>
        <w:jc w:val="both"/>
      </w:pPr>
      <w:r>
        <w:t xml:space="preserve">Produkt oder Entwicklungsbeschreibungen, Skizzen, Grafiken, Zeichnungen, Daten, Versuchsergebnisse und andere technische Dokumente </w:t>
      </w:r>
      <w:r w:rsidR="00FC3126">
        <w:t>(u.a. Quellcode</w:t>
      </w:r>
      <w:r w:rsidR="00A12C1A">
        <w:t>s</w:t>
      </w:r>
      <w:r w:rsidR="00FC3126">
        <w:t>)</w:t>
      </w:r>
      <w:r w:rsidR="00A12C1A">
        <w:t xml:space="preserve"> </w:t>
      </w:r>
      <w:r>
        <w:t>sowie Handbücher, technische Prozesse und anderes Wissen; sowie Preis und Preisgestaltung, Mediakonditionen und Vertragsverhältnisse zu</w:t>
      </w:r>
      <w:r>
        <w:rPr>
          <w:spacing w:val="-2"/>
        </w:rPr>
        <w:t xml:space="preserve"> </w:t>
      </w:r>
      <w:r>
        <w:t>Dritten;</w:t>
      </w:r>
    </w:p>
    <w:p w14:paraId="056CCFB7" w14:textId="08D68A27" w:rsidR="00E15566" w:rsidRDefault="000B0EE6" w:rsidP="007862F8">
      <w:pPr>
        <w:pStyle w:val="Listenabsatz"/>
        <w:numPr>
          <w:ilvl w:val="1"/>
          <w:numId w:val="2"/>
        </w:numPr>
        <w:tabs>
          <w:tab w:val="left" w:pos="1344"/>
        </w:tabs>
        <w:spacing w:line="268" w:lineRule="auto"/>
        <w:ind w:right="641"/>
        <w:jc w:val="both"/>
      </w:pPr>
      <w:r>
        <w:t>Präsentationen und andere Konzept und Ideenbeschreibungen, gleichgültig ob in Schrift, Ton oder Bild oder</w:t>
      </w:r>
      <w:r>
        <w:rPr>
          <w:spacing w:val="-6"/>
        </w:rPr>
        <w:t xml:space="preserve"> </w:t>
      </w:r>
      <w:r>
        <w:t>Bewegtbild</w:t>
      </w:r>
      <w:r w:rsidR="00192926">
        <w:t>,</w:t>
      </w:r>
    </w:p>
    <w:p w14:paraId="50B0DA5E" w14:textId="50117DBE" w:rsidR="00AE2D22" w:rsidRDefault="00913339" w:rsidP="003C5E2D">
      <w:pPr>
        <w:pStyle w:val="Listenabsatz"/>
        <w:numPr>
          <w:ilvl w:val="1"/>
          <w:numId w:val="2"/>
        </w:numPr>
        <w:tabs>
          <w:tab w:val="left" w:pos="1344"/>
        </w:tabs>
        <w:spacing w:line="268" w:lineRule="auto"/>
        <w:ind w:right="641"/>
        <w:jc w:val="both"/>
      </w:pPr>
      <w:r>
        <w:t>Informationen über die Existenz</w:t>
      </w:r>
      <w:r w:rsidR="00850386">
        <w:t xml:space="preserve"> und den Inhalt dieser Vereinbarung</w:t>
      </w:r>
      <w:r w:rsidR="00437E44">
        <w:t xml:space="preserve"> sowie alle</w:t>
      </w:r>
      <w:r w:rsidR="004A2495">
        <w:t>, die</w:t>
      </w:r>
      <w:r w:rsidR="00437E44">
        <w:t xml:space="preserve"> </w:t>
      </w:r>
      <w:r w:rsidR="003711EC">
        <w:t>den Abschluss oder die Durchführung des Vorhabens</w:t>
      </w:r>
      <w:r w:rsidR="004A2495">
        <w:t xml:space="preserve"> betreffen</w:t>
      </w:r>
      <w:r w:rsidR="003C3C1D">
        <w:t xml:space="preserve">. Hierunter </w:t>
      </w:r>
      <w:r w:rsidR="00EC1DD2">
        <w:t>fällt auch die Information, dass Gespräche stattfinden sowie de</w:t>
      </w:r>
      <w:r w:rsidR="0094664D">
        <w:t>r Stand dieser Gespräche</w:t>
      </w:r>
      <w:r w:rsidR="000B0EE6">
        <w:t>.</w:t>
      </w:r>
    </w:p>
    <w:p w14:paraId="552350B6" w14:textId="77777777" w:rsidR="000825E1" w:rsidRDefault="000825E1" w:rsidP="000825E1">
      <w:pPr>
        <w:pStyle w:val="Listenabsatz"/>
        <w:numPr>
          <w:ilvl w:val="0"/>
          <w:numId w:val="2"/>
        </w:numPr>
        <w:tabs>
          <w:tab w:val="left" w:pos="685"/>
          <w:tab w:val="left" w:pos="686"/>
        </w:tabs>
        <w:spacing w:before="118" w:line="268" w:lineRule="auto"/>
        <w:ind w:right="107"/>
        <w:jc w:val="both"/>
      </w:pPr>
      <w:r>
        <w:t>Nicht vertraulich sind nur solche Informationen und Unterlagen bzw. Tätigkeiten</w:t>
      </w:r>
      <w:r>
        <w:rPr>
          <w:spacing w:val="-7"/>
        </w:rPr>
        <w:t xml:space="preserve"> </w:t>
      </w:r>
      <w:r>
        <w:t>die</w:t>
      </w:r>
    </w:p>
    <w:p w14:paraId="46DC39B2" w14:textId="77777777" w:rsidR="000825E1" w:rsidRDefault="000825E1" w:rsidP="000825E1">
      <w:pPr>
        <w:pStyle w:val="Listenabsatz"/>
        <w:numPr>
          <w:ilvl w:val="1"/>
          <w:numId w:val="2"/>
        </w:numPr>
        <w:tabs>
          <w:tab w:val="left" w:pos="1194"/>
        </w:tabs>
        <w:spacing w:line="268" w:lineRule="auto"/>
        <w:ind w:right="208"/>
        <w:jc w:val="both"/>
      </w:pPr>
      <w:r>
        <w:t>bereits öffentlich bekannt sind oder während der Gespräche und Verhandlungen öffentlich bekannt werden, unabhängig davon, ob eine Partei dies zu vertreten</w:t>
      </w:r>
      <w:r>
        <w:rPr>
          <w:spacing w:val="-14"/>
        </w:rPr>
        <w:t xml:space="preserve"> </w:t>
      </w:r>
      <w:r>
        <w:t>hätte;</w:t>
      </w:r>
    </w:p>
    <w:p w14:paraId="68210363" w14:textId="59D03710" w:rsidR="00BC58A3" w:rsidRDefault="00903F80" w:rsidP="000825E1">
      <w:pPr>
        <w:pStyle w:val="Listenabsatz"/>
        <w:numPr>
          <w:ilvl w:val="1"/>
          <w:numId w:val="2"/>
        </w:numPr>
        <w:tabs>
          <w:tab w:val="left" w:pos="1194"/>
        </w:tabs>
        <w:spacing w:line="268" w:lineRule="auto"/>
        <w:ind w:right="208"/>
        <w:jc w:val="both"/>
      </w:pPr>
      <w:r>
        <w:t>sich der Auftragnehmer selbst erschlossen hat, vorausgesetzt, dass dies durch schriftliche Aufzeichnungen dieser Partei oder auf sonstige Weise belegt wird und keine in dieser Vereinbarung festgelegten Pflichten unterlaufen werden;</w:t>
      </w:r>
    </w:p>
    <w:p w14:paraId="099E4ADE" w14:textId="7E6460B8" w:rsidR="000825E1" w:rsidRDefault="000825E1" w:rsidP="000825E1">
      <w:pPr>
        <w:pStyle w:val="Listenabsatz"/>
        <w:numPr>
          <w:ilvl w:val="1"/>
          <w:numId w:val="2"/>
        </w:numPr>
        <w:tabs>
          <w:tab w:val="left" w:pos="1203"/>
        </w:tabs>
        <w:spacing w:before="118" w:line="268" w:lineRule="auto"/>
        <w:ind w:right="364"/>
        <w:jc w:val="both"/>
      </w:pPr>
      <w:r>
        <w:t xml:space="preserve">die </w:t>
      </w:r>
      <w:r w:rsidR="004F22E6">
        <w:t xml:space="preserve">der Auftragnehmer </w:t>
      </w:r>
      <w:r>
        <w:t xml:space="preserve">legal auf anderem Wege erlangt hat als dadurch, dass </w:t>
      </w:r>
      <w:r w:rsidR="004F22E6">
        <w:t xml:space="preserve">das DRK </w:t>
      </w:r>
      <w:r>
        <w:t>diese Informationen und Unterlagen im Rahmen dieses Projekts zur Verfügung</w:t>
      </w:r>
      <w:r>
        <w:rPr>
          <w:spacing w:val="-20"/>
        </w:rPr>
        <w:t xml:space="preserve"> </w:t>
      </w:r>
      <w:r>
        <w:t>stellt;</w:t>
      </w:r>
    </w:p>
    <w:p w14:paraId="18AADB07" w14:textId="1CC1C8AF" w:rsidR="000825E1" w:rsidRDefault="004F22E6" w:rsidP="000825E1">
      <w:pPr>
        <w:pStyle w:val="Listenabsatz"/>
        <w:numPr>
          <w:ilvl w:val="1"/>
          <w:numId w:val="2"/>
        </w:numPr>
        <w:tabs>
          <w:tab w:val="left" w:pos="1181"/>
        </w:tabs>
        <w:spacing w:before="119"/>
        <w:jc w:val="both"/>
      </w:pPr>
      <w:r>
        <w:t>die dem Auftragnehmer</w:t>
      </w:r>
      <w:r w:rsidR="000825E1">
        <w:t xml:space="preserve"> bereits vor Unterzeichnung dieser Vereinbarung bekannt</w:t>
      </w:r>
      <w:r w:rsidR="000825E1">
        <w:rPr>
          <w:spacing w:val="-8"/>
        </w:rPr>
        <w:t xml:space="preserve"> </w:t>
      </w:r>
      <w:r w:rsidR="000825E1">
        <w:t>waren;</w:t>
      </w:r>
    </w:p>
    <w:p w14:paraId="6DA14DBE" w14:textId="52287A0E" w:rsidR="000825E1" w:rsidRDefault="000825E1" w:rsidP="000825E1">
      <w:pPr>
        <w:pStyle w:val="Listenabsatz"/>
        <w:numPr>
          <w:ilvl w:val="1"/>
          <w:numId w:val="2"/>
        </w:numPr>
        <w:tabs>
          <w:tab w:val="left" w:pos="1203"/>
        </w:tabs>
        <w:spacing w:before="151" w:line="268" w:lineRule="auto"/>
        <w:ind w:right="140"/>
        <w:jc w:val="both"/>
      </w:pPr>
      <w:r>
        <w:t xml:space="preserve">seitens </w:t>
      </w:r>
      <w:r w:rsidR="004F22E6">
        <w:t>des DRK</w:t>
      </w:r>
      <w:r>
        <w:t>, die die Informationen oder Unterlagen gibt, ausdrücklich als nicht vertraulich bezeichnet</w:t>
      </w:r>
      <w:r>
        <w:rPr>
          <w:spacing w:val="-4"/>
        </w:rPr>
        <w:t xml:space="preserve"> </w:t>
      </w:r>
      <w:r>
        <w:t>werden.</w:t>
      </w:r>
    </w:p>
    <w:p w14:paraId="5F2181AB" w14:textId="5A839150" w:rsidR="003D1B65" w:rsidRDefault="003D1B65" w:rsidP="003C5E2D">
      <w:pPr>
        <w:pStyle w:val="Listenabsatz"/>
        <w:numPr>
          <w:ilvl w:val="0"/>
          <w:numId w:val="2"/>
        </w:numPr>
        <w:tabs>
          <w:tab w:val="left" w:pos="685"/>
          <w:tab w:val="left" w:pos="686"/>
        </w:tabs>
        <w:spacing w:before="30" w:line="269" w:lineRule="auto"/>
        <w:ind w:left="680" w:right="232" w:hanging="567"/>
        <w:jc w:val="both"/>
      </w:pPr>
      <w:r>
        <w:t>„Berechtigte Personen“ sind</w:t>
      </w:r>
      <w:r w:rsidR="00967E34">
        <w:t xml:space="preserve"> die </w:t>
      </w:r>
      <w:r w:rsidR="00412B22">
        <w:t>P</w:t>
      </w:r>
      <w:r w:rsidR="00967E34">
        <w:t>arteien</w:t>
      </w:r>
      <w:r>
        <w:t xml:space="preserve">, </w:t>
      </w:r>
      <w:r w:rsidR="00967E34">
        <w:t xml:space="preserve">deren </w:t>
      </w:r>
      <w:r>
        <w:t xml:space="preserve">Organe und Mitarbeiter sowie </w:t>
      </w:r>
      <w:r w:rsidR="00967E34">
        <w:t xml:space="preserve">mit </w:t>
      </w:r>
      <w:r w:rsidR="00E35374">
        <w:t>i</w:t>
      </w:r>
      <w:r w:rsidR="00967E34">
        <w:t xml:space="preserve">hnen </w:t>
      </w:r>
      <w:r w:rsidR="00E35374">
        <w:lastRenderedPageBreak/>
        <w:t>v</w:t>
      </w:r>
      <w:r>
        <w:t>erbundene Unternehmen und deren Organe und Mitarbeiter, sofern sie jeweils einer den Schutz dieser Vereinbarung nicht unterschreitenden Vertraulichkeitsverpflichtung unterliegen, und mit dem Vorhaben notwendigerweise zu befassen sind. Berechtigte Personen sind ferner beruflich oder vertraglich zur Verschwiegenheit verpflichtete Berater sowie zur Verschwiegenheit verpflichtete Organe und Mitarbeiter</w:t>
      </w:r>
      <w:r w:rsidR="00FF7EFD">
        <w:t>. D</w:t>
      </w:r>
      <w:r w:rsidR="00BD0787">
        <w:t xml:space="preserve">er Auftragnehmer wird </w:t>
      </w:r>
      <w:r>
        <w:t xml:space="preserve">im Fall einer Aufforderung die Namen und die Funktion seiner Berater </w:t>
      </w:r>
      <w:r w:rsidR="00BD0787">
        <w:t xml:space="preserve">dem DRK </w:t>
      </w:r>
      <w:r>
        <w:t>mitteilen. Sollte</w:t>
      </w:r>
      <w:r w:rsidR="00C46058">
        <w:t xml:space="preserve">n </w:t>
      </w:r>
      <w:r>
        <w:t>ernsthafte und entsprechend darzulegende Bedenken hinsichtlich der Einschaltung eines bestimmten Beraters haben, werden sich die Parteien hierüber beraten und bemühen, die Bedenken durch angemessene Maßnahmen auszuräumen</w:t>
      </w:r>
      <w:r w:rsidR="00C46058">
        <w:t xml:space="preserve">. </w:t>
      </w:r>
    </w:p>
    <w:p w14:paraId="3D7F8021" w14:textId="4BDE82CC" w:rsidR="000F0AA6" w:rsidRDefault="00010C1A" w:rsidP="003D1B65">
      <w:pPr>
        <w:pStyle w:val="Listenabsatz"/>
        <w:numPr>
          <w:ilvl w:val="0"/>
          <w:numId w:val="2"/>
        </w:numPr>
        <w:tabs>
          <w:tab w:val="left" w:pos="685"/>
          <w:tab w:val="left" w:pos="686"/>
        </w:tabs>
        <w:spacing w:before="30" w:line="268" w:lineRule="auto"/>
        <w:ind w:right="231"/>
        <w:jc w:val="both"/>
      </w:pPr>
      <w:r>
        <w:t>„</w:t>
      </w:r>
      <w:r w:rsidR="00413FE5">
        <w:t>Verbundene Unternehmen</w:t>
      </w:r>
      <w:r>
        <w:t>“</w:t>
      </w:r>
      <w:r w:rsidR="00413FE5">
        <w:t xml:space="preserve"> sind Unternehmen im Sinne der §§ 15 ff. AktG.</w:t>
      </w:r>
    </w:p>
    <w:p w14:paraId="2E3CE5BC" w14:textId="6ED15E47" w:rsidR="0094182F" w:rsidRDefault="0094182F" w:rsidP="0094182F">
      <w:pPr>
        <w:pStyle w:val="Listenabsatz"/>
        <w:numPr>
          <w:ilvl w:val="0"/>
          <w:numId w:val="2"/>
        </w:numPr>
        <w:tabs>
          <w:tab w:val="left" w:pos="685"/>
          <w:tab w:val="left" w:pos="686"/>
        </w:tabs>
        <w:spacing w:before="30" w:line="268" w:lineRule="auto"/>
        <w:ind w:right="231"/>
        <w:jc w:val="both"/>
      </w:pPr>
      <w:r>
        <w:t xml:space="preserve">„Mitarbeiter“ sind Arbeitnehmer der </w:t>
      </w:r>
      <w:r w:rsidR="00445EC7">
        <w:t>Parteien</w:t>
      </w:r>
      <w:r>
        <w:t xml:space="preserve"> und der jeweiligen </w:t>
      </w:r>
      <w:r w:rsidR="00D41F25">
        <w:t>v</w:t>
      </w:r>
      <w:r>
        <w:t xml:space="preserve">erbundenen Unternehmen sowie Mitarbeiter ohne Arbeitnehmerstatus wie </w:t>
      </w:r>
      <w:proofErr w:type="spellStart"/>
      <w:r>
        <w:t>zB</w:t>
      </w:r>
      <w:proofErr w:type="spellEnd"/>
      <w:r>
        <w:t xml:space="preserve"> freie Mitarbeiter und Zeitarbeitskräfte</w:t>
      </w:r>
      <w:r w:rsidR="00621291">
        <w:t>.</w:t>
      </w:r>
    </w:p>
    <w:p w14:paraId="04F9677C" w14:textId="24E57CDE" w:rsidR="0094182F" w:rsidRDefault="0094182F" w:rsidP="003C5E2D">
      <w:pPr>
        <w:pStyle w:val="Listenabsatz"/>
        <w:tabs>
          <w:tab w:val="left" w:pos="685"/>
          <w:tab w:val="left" w:pos="686"/>
        </w:tabs>
        <w:spacing w:before="30" w:line="268" w:lineRule="auto"/>
        <w:ind w:right="231" w:firstLine="0"/>
        <w:jc w:val="both"/>
      </w:pPr>
    </w:p>
    <w:p w14:paraId="3C2347C2" w14:textId="77777777" w:rsidR="005C5A39" w:rsidRDefault="005C5A39" w:rsidP="005C5A39">
      <w:pPr>
        <w:pStyle w:val="Listenabsatz"/>
        <w:tabs>
          <w:tab w:val="left" w:pos="685"/>
          <w:tab w:val="left" w:pos="686"/>
        </w:tabs>
        <w:spacing w:before="30" w:line="268" w:lineRule="auto"/>
        <w:ind w:right="231" w:firstLine="0"/>
        <w:jc w:val="both"/>
      </w:pPr>
    </w:p>
    <w:p w14:paraId="3F404D40" w14:textId="3BE98DB2" w:rsidR="005C5A39" w:rsidRPr="003C5E2D" w:rsidRDefault="0052780C" w:rsidP="003C5E2D">
      <w:pPr>
        <w:pStyle w:val="Listenabsatz"/>
        <w:numPr>
          <w:ilvl w:val="0"/>
          <w:numId w:val="3"/>
        </w:numPr>
        <w:tabs>
          <w:tab w:val="left" w:pos="685"/>
          <w:tab w:val="left" w:pos="686"/>
        </w:tabs>
        <w:spacing w:before="30" w:line="268" w:lineRule="auto"/>
        <w:ind w:right="231"/>
        <w:jc w:val="center"/>
        <w:rPr>
          <w:b/>
          <w:sz w:val="24"/>
          <w:szCs w:val="24"/>
        </w:rPr>
      </w:pPr>
      <w:r>
        <w:rPr>
          <w:b/>
          <w:sz w:val="24"/>
          <w:szCs w:val="24"/>
        </w:rPr>
        <w:t>Vertraulichkeitsverpflichtungen</w:t>
      </w:r>
    </w:p>
    <w:p w14:paraId="0B6D25B4" w14:textId="5D135C35" w:rsidR="005D552D" w:rsidRDefault="000B0EE6" w:rsidP="005D552D">
      <w:pPr>
        <w:pStyle w:val="Listenabsatz"/>
        <w:numPr>
          <w:ilvl w:val="0"/>
          <w:numId w:val="4"/>
        </w:numPr>
        <w:tabs>
          <w:tab w:val="left" w:pos="685"/>
          <w:tab w:val="left" w:pos="686"/>
        </w:tabs>
        <w:spacing w:before="30" w:line="268" w:lineRule="auto"/>
        <w:ind w:right="231"/>
        <w:jc w:val="both"/>
      </w:pPr>
      <w:r>
        <w:t>D</w:t>
      </w:r>
      <w:r w:rsidR="00445EC7">
        <w:t xml:space="preserve">er Auftragnehmer </w:t>
      </w:r>
      <w:r>
        <w:t>verpflichten sich, hinsichtlich der zur Verfügung gestellten Informationen und Unterlagen sowie über die durchzuführenden bzw. durchgeführten Tätigkeiten, die vereinbart wurden bzw. zukünftig vereinbart werden, strengstes Stillschweigen gegenüber Dritten zu wahren</w:t>
      </w:r>
      <w:r w:rsidR="0083509A">
        <w:t xml:space="preserve"> und für andere als die </w:t>
      </w:r>
      <w:r w:rsidR="004D0F5A">
        <w:t xml:space="preserve">in dieser Erklärung </w:t>
      </w:r>
      <w:r w:rsidR="00E8153D">
        <w:t>vereinbarten Zwecken zu nutzen</w:t>
      </w:r>
      <w:r>
        <w:t xml:space="preserve">. Sofern </w:t>
      </w:r>
      <w:r w:rsidR="004D0F5A">
        <w:t xml:space="preserve">der Auftragnehmer </w:t>
      </w:r>
      <w:r>
        <w:t>gesetzlich verpflichtet</w:t>
      </w:r>
      <w:r w:rsidRPr="00FF7F06">
        <w:rPr>
          <w:spacing w:val="-13"/>
        </w:rPr>
        <w:t xml:space="preserve"> </w:t>
      </w:r>
      <w:r>
        <w:t>wäre,</w:t>
      </w:r>
      <w:r w:rsidR="00FF7F06">
        <w:t xml:space="preserve"> </w:t>
      </w:r>
      <w:r>
        <w:t xml:space="preserve">die zur Verfügung gestellten Informationen oder Unterlagen bzw. Tätigkeiten gegenüber Dritten zu offenbaren, wird sie </w:t>
      </w:r>
      <w:r w:rsidR="004D0F5A">
        <w:t xml:space="preserve">dem DRK </w:t>
      </w:r>
      <w:r>
        <w:t xml:space="preserve">unverzüglich, nachdem sie selbst Kenntnis von dieser Verpflichtung erlangt hat, </w:t>
      </w:r>
      <w:r w:rsidR="00687B86">
        <w:t xml:space="preserve">dies </w:t>
      </w:r>
      <w:r>
        <w:t>schriftlich anzeigen.</w:t>
      </w:r>
    </w:p>
    <w:p w14:paraId="6C3A760C" w14:textId="422C5FEB" w:rsidR="00A84094" w:rsidRDefault="000B0EE6" w:rsidP="003C5E2D">
      <w:pPr>
        <w:pStyle w:val="Listenabsatz"/>
        <w:tabs>
          <w:tab w:val="left" w:pos="685"/>
          <w:tab w:val="left" w:pos="686"/>
        </w:tabs>
        <w:spacing w:before="118" w:line="268" w:lineRule="auto"/>
        <w:ind w:right="107" w:firstLine="0"/>
        <w:jc w:val="both"/>
      </w:pPr>
      <w:r>
        <w:t>Die zur Verfügung gestellten Informationen und Unterlagen sowie die durchzuführenden Tätigkeiten sind vertraulich zu behandeln, und zwar unabhängig davon, ob es sich dabei um Geheimnisse des jeweils anderen handelt oder nicht.</w:t>
      </w:r>
      <w:r w:rsidR="009E1475">
        <w:t xml:space="preserve"> Bei den in § </w:t>
      </w:r>
      <w:r w:rsidR="000E65FD">
        <w:t>2</w:t>
      </w:r>
      <w:r w:rsidR="009E1475">
        <w:t xml:space="preserve"> Abs. 2 genannten Ausnahmen, trägt </w:t>
      </w:r>
      <w:r w:rsidR="00687B86">
        <w:t xml:space="preserve">der Auftragnehmer die </w:t>
      </w:r>
      <w:r w:rsidR="009E1475">
        <w:t>B</w:t>
      </w:r>
      <w:r w:rsidR="00B709E2">
        <w:t>e</w:t>
      </w:r>
      <w:r w:rsidR="009E1475">
        <w:t>weisl</w:t>
      </w:r>
      <w:r w:rsidR="00B709E2">
        <w:t>ast für das Vorliegen der Ausnahme von der Verpflichtung zur Verschwiegenheit.</w:t>
      </w:r>
      <w:r w:rsidR="003E6D7A">
        <w:t xml:space="preserve"> </w:t>
      </w:r>
      <w:r>
        <w:t xml:space="preserve"> </w:t>
      </w:r>
    </w:p>
    <w:p w14:paraId="6C3A760D" w14:textId="728ECEF8" w:rsidR="00A84094" w:rsidRDefault="00687B86" w:rsidP="003C5E2D">
      <w:pPr>
        <w:pStyle w:val="Listenabsatz"/>
        <w:numPr>
          <w:ilvl w:val="0"/>
          <w:numId w:val="4"/>
        </w:numPr>
        <w:tabs>
          <w:tab w:val="left" w:pos="685"/>
          <w:tab w:val="left" w:pos="686"/>
        </w:tabs>
        <w:spacing w:before="119" w:line="268" w:lineRule="auto"/>
        <w:ind w:right="142" w:hanging="567"/>
        <w:jc w:val="both"/>
      </w:pPr>
      <w:r>
        <w:t>Der Auftragnehmer wird</w:t>
      </w:r>
      <w:r w:rsidR="006C48C5">
        <w:t>,</w:t>
      </w:r>
      <w:r w:rsidR="000B0EE6">
        <w:t xml:space="preserve"> die vom jeweils anderen zur Verfügung gestellten Vertraulichen Informationen ausschließlich für den vereinbarten Zweck nutzen und innerhalb des eigenen Unternehmens nur der Geschäftsleitung und solchen Mitarbeitern oder Beauftragten</w:t>
      </w:r>
      <w:r w:rsidR="00AE2D22" w:rsidRPr="00AE2D22">
        <w:t xml:space="preserve"> </w:t>
      </w:r>
      <w:r w:rsidR="00AE2D22">
        <w:t>offenbaren</w:t>
      </w:r>
      <w:r w:rsidR="000B0EE6">
        <w:t xml:space="preserve">, die vertraglich oder beruflich zur Verschwiegenheit verpflichtet und die in diesem Prozess eingeschaltet sind. Gleiches gilt bezüglich der Einbeziehung verbundener Unternehmen </w:t>
      </w:r>
      <w:r w:rsidR="00B4133B">
        <w:t>des Auftragnehmers</w:t>
      </w:r>
      <w:r w:rsidR="000B0EE6">
        <w:t xml:space="preserve">, die nur einbezogen werden, sofern sie jeweils einer dieser Vereinbarung entsprechenden Vertraulichkeitsverpflichtung unterliegen und mit dem Vorhaben notwendigerweise zu befassen sind. </w:t>
      </w:r>
      <w:r w:rsidR="003658B6">
        <w:t>Der Auftragnehmer wird</w:t>
      </w:r>
      <w:r w:rsidR="000B0EE6">
        <w:t xml:space="preserve"> die vom </w:t>
      </w:r>
      <w:r w:rsidR="003658B6">
        <w:t xml:space="preserve">DRK überlassenen </w:t>
      </w:r>
      <w:r w:rsidR="000B0EE6">
        <w:t xml:space="preserve">Vertraulichen Informationen nicht für andere Zwecke, insbesondere nicht zu Wettbewerbszwecken, verwerten, wozu auch das sog. Reverse Engineering, also das Rückentwickeln z.B. von überlassener Software gehört. </w:t>
      </w:r>
      <w:r w:rsidR="0052478B">
        <w:t xml:space="preserve">Er wird </w:t>
      </w:r>
      <w:r w:rsidR="000B0EE6">
        <w:t xml:space="preserve">die Vertraulichen Informationen nicht an Dritte weitergeben oder öffentlich bekannt machen, es sei denn, </w:t>
      </w:r>
      <w:r w:rsidR="0052478B">
        <w:t xml:space="preserve">das DRK </w:t>
      </w:r>
      <w:r w:rsidR="000B0EE6">
        <w:t xml:space="preserve">hätte dies vorab schriftlich genehmigt. Das vorstehende Verbot gilt nicht für Unterlagen oder Informationen, die aufgrund Gesetzes oder auf gerichtliche oder behördliche Anordnung herauszugeben sind. In diesem Fall ist </w:t>
      </w:r>
      <w:r w:rsidR="00B3465A">
        <w:t>der Auftragnehmer</w:t>
      </w:r>
      <w:r w:rsidR="000B0EE6">
        <w:t xml:space="preserve"> zur Information de</w:t>
      </w:r>
      <w:r w:rsidR="00B3465A">
        <w:t xml:space="preserve">s DRK </w:t>
      </w:r>
      <w:r w:rsidR="000B0EE6">
        <w:t>verpflichtet, sofern das nicht seinerseits gegen ein ausdrückliches Verbot verstoßen</w:t>
      </w:r>
      <w:r w:rsidR="000B0EE6">
        <w:rPr>
          <w:spacing w:val="-5"/>
        </w:rPr>
        <w:t xml:space="preserve"> </w:t>
      </w:r>
      <w:r w:rsidR="000B0EE6">
        <w:t>würde.</w:t>
      </w:r>
    </w:p>
    <w:p w14:paraId="6C3A7610" w14:textId="6F8AB649" w:rsidR="00A84094" w:rsidRDefault="008749CF" w:rsidP="003C5E2D">
      <w:pPr>
        <w:pStyle w:val="Listenabsatz"/>
        <w:numPr>
          <w:ilvl w:val="0"/>
          <w:numId w:val="4"/>
        </w:numPr>
        <w:tabs>
          <w:tab w:val="left" w:pos="685"/>
          <w:tab w:val="left" w:pos="686"/>
        </w:tabs>
        <w:spacing w:before="107" w:line="268" w:lineRule="auto"/>
        <w:ind w:right="122" w:hanging="567"/>
        <w:jc w:val="both"/>
      </w:pPr>
      <w:r>
        <w:t xml:space="preserve">Der Auftragnehmer </w:t>
      </w:r>
      <w:r w:rsidR="000B0EE6">
        <w:t xml:space="preserve">verpflichten sich für den Fall, dass die Gespräche ohne Erfolg beendet </w:t>
      </w:r>
      <w:r w:rsidR="000B0EE6">
        <w:lastRenderedPageBreak/>
        <w:t>werden bzw. nach Abschluss der ggf. vereinbarten Tätigkeiten, auf Anforderung alle vom jeweils anderen zur Verfügung gestellten schriftlichen Informationen und Unterlagen und jegliche davon angefertigte Kopien zurückzugeben sowie die auf Grundlage der überlassenen Informationen und Unterlagen gemachten Aufzeichnungen bzw. erarbeiteten Unterlagen zu vernichten. Soweit zur Erfüllung gesetzlicher Aufbewahrungspflichten die Speicherung oder Aufbewahrung von Informationen durch d</w:t>
      </w:r>
      <w:r>
        <w:t xml:space="preserve">en Auftragnehmer </w:t>
      </w:r>
      <w:r w:rsidR="000B0EE6">
        <w:t>notwendig ist oder wenn Informationen durch automatische Speicherungen in Backup</w:t>
      </w:r>
      <w:r w:rsidR="00776E6E">
        <w:t>-</w:t>
      </w:r>
      <w:r w:rsidR="000B0EE6">
        <w:t>Systemen hinterlegt werden, besteht für die Dauer des gesetzlich vorgegebenen Zeitraums bzw. der Aufbewahrungszeit in den Backup</w:t>
      </w:r>
      <w:r w:rsidR="00776E6E">
        <w:t>-</w:t>
      </w:r>
      <w:r w:rsidR="000B0EE6">
        <w:t xml:space="preserve">Systemen keine Pflicht zur Löschung bzw. Vernichtung. </w:t>
      </w:r>
      <w:r>
        <w:t xml:space="preserve">Der Auftragnehmer </w:t>
      </w:r>
      <w:r w:rsidR="000B0EE6">
        <w:t>wird in diesem Zeitraum die Informationen gemäß den Regelungen dieser Vertraulichkeits</w:t>
      </w:r>
      <w:r w:rsidR="00C447C1">
        <w:t xml:space="preserve">erklärung </w:t>
      </w:r>
      <w:r w:rsidR="000B0EE6">
        <w:t>behandeln.</w:t>
      </w:r>
      <w:r w:rsidR="3F139807">
        <w:t xml:space="preserve"> </w:t>
      </w:r>
      <w:r w:rsidR="000B0EE6">
        <w:t>Die Verpflichtung, die überlassenen Informationen und Unterlagen streng vertraulich zu b</w:t>
      </w:r>
      <w:r w:rsidR="00776E6E">
        <w:t>e</w:t>
      </w:r>
      <w:r w:rsidR="000B0EE6">
        <w:t>handeln, wird auch durch die Beendigung der Gespräche und die Rückgabe bzw. Vernichtung schriftlicher Informationen und Unterlagen nicht berührt.</w:t>
      </w:r>
    </w:p>
    <w:p w14:paraId="6C3A7611" w14:textId="6F1ABB27" w:rsidR="00A84094" w:rsidRDefault="002D105C" w:rsidP="003C5E2D">
      <w:pPr>
        <w:pStyle w:val="Listenabsatz"/>
        <w:numPr>
          <w:ilvl w:val="0"/>
          <w:numId w:val="4"/>
        </w:numPr>
        <w:tabs>
          <w:tab w:val="left" w:pos="685"/>
          <w:tab w:val="left" w:pos="686"/>
        </w:tabs>
        <w:spacing w:before="118" w:line="268" w:lineRule="auto"/>
        <w:ind w:right="117" w:hanging="567"/>
        <w:jc w:val="both"/>
      </w:pPr>
      <w:r>
        <w:t xml:space="preserve">Der Auftragnehmer </w:t>
      </w:r>
      <w:r w:rsidR="000B0EE6">
        <w:t>steht dafür ein, dass diese Vertraulichkeits</w:t>
      </w:r>
      <w:r w:rsidR="00C447C1">
        <w:t xml:space="preserve">erklärung </w:t>
      </w:r>
      <w:r w:rsidR="000B0EE6">
        <w:t>auch von den von ihr jeweils eingeschalteten Mitarbeitern und Beauftragten beachtet wird und wird diese im gleichen Maße zur Verschwiegenheit verpflichten.</w:t>
      </w:r>
    </w:p>
    <w:p w14:paraId="7E64797B" w14:textId="31474FBD" w:rsidR="00DB4AA8" w:rsidRDefault="00DB4AA8" w:rsidP="003C5E2D">
      <w:pPr>
        <w:pStyle w:val="Listenabsatz"/>
        <w:numPr>
          <w:ilvl w:val="0"/>
          <w:numId w:val="4"/>
        </w:numPr>
        <w:tabs>
          <w:tab w:val="left" w:pos="685"/>
          <w:tab w:val="left" w:pos="686"/>
        </w:tabs>
        <w:spacing w:before="118" w:line="268" w:lineRule="auto"/>
        <w:ind w:right="117" w:hanging="567"/>
        <w:jc w:val="both"/>
      </w:pPr>
      <w:r>
        <w:t>Der Auftragnehmer verpflichtet sich, die vom DRK erhaltenen vertraulichen Informationen mindestens mit der Sorgfalt zu behandeln, die er in eigenen Angelegenheiten anwendet.</w:t>
      </w:r>
      <w:r w:rsidR="00C56C9A">
        <w:t xml:space="preserve"> Bei der Verarbeitung wird der Auftragnehmer die gesetzlichen und vertraglichen Vorschriften zum Datenschutz einhalten. Dies beinhaltet auch dem aktuellen Stand der Technik angepasste technische Sicherheitsmaßnahmen und die Verpflichtung der Mitarbeiter auf das Datengeheimnis.</w:t>
      </w:r>
    </w:p>
    <w:p w14:paraId="6C3A7612" w14:textId="66DEB39C" w:rsidR="00A84094" w:rsidRDefault="00B7169E" w:rsidP="003C5E2D">
      <w:pPr>
        <w:pStyle w:val="Listenabsatz"/>
        <w:numPr>
          <w:ilvl w:val="0"/>
          <w:numId w:val="4"/>
        </w:numPr>
        <w:tabs>
          <w:tab w:val="left" w:pos="685"/>
          <w:tab w:val="left" w:pos="686"/>
        </w:tabs>
        <w:spacing w:before="118" w:line="268" w:lineRule="auto"/>
        <w:ind w:right="254" w:hanging="567"/>
        <w:jc w:val="both"/>
      </w:pPr>
      <w:r>
        <w:t>Der Auftragnehmer wird das DRK</w:t>
      </w:r>
      <w:r w:rsidR="000B0EE6">
        <w:t xml:space="preserve"> von jeglichen Schäden, Verlusten, Kosten oder Verbindlichkeiten (einschließlich Gerichtskosten und angemessene Anwaltskosten) freistellen bzw. diese erstatten, die aus einer nicht genehmigten Verwendung oder Offenbarung der Vertraulichen Information durch</w:t>
      </w:r>
      <w:r>
        <w:t xml:space="preserve"> ihn</w:t>
      </w:r>
      <w:r w:rsidR="000B0EE6">
        <w:t xml:space="preserve">, </w:t>
      </w:r>
      <w:r>
        <w:t xml:space="preserve">seine </w:t>
      </w:r>
      <w:r w:rsidR="000B0EE6">
        <w:t>Angestellten, Vertreter oder Berater, vertraglich verbundenen Dritten oder Verbundenen Gesellschaften oder aus einer anderen Verletzung dieser Vereinbarung, entstehen oder</w:t>
      </w:r>
      <w:r w:rsidR="000B0EE6">
        <w:rPr>
          <w:spacing w:val="-3"/>
        </w:rPr>
        <w:t xml:space="preserve"> </w:t>
      </w:r>
      <w:r w:rsidR="000B0EE6">
        <w:t>folgen.</w:t>
      </w:r>
    </w:p>
    <w:p w14:paraId="51B47072" w14:textId="45119FDD" w:rsidR="0082435F" w:rsidRDefault="00C60C44" w:rsidP="00CC770E">
      <w:pPr>
        <w:pStyle w:val="Textkrper"/>
        <w:spacing w:before="115" w:line="268" w:lineRule="auto"/>
        <w:ind w:left="684" w:right="224"/>
        <w:jc w:val="both"/>
      </w:pPr>
      <w:r>
        <w:t xml:space="preserve">Das DRK </w:t>
      </w:r>
      <w:r w:rsidR="000B0EE6">
        <w:t xml:space="preserve">gewährleistet, dass </w:t>
      </w:r>
      <w:r w:rsidR="00B7169E">
        <w:t xml:space="preserve">er </w:t>
      </w:r>
      <w:r w:rsidR="000B0EE6">
        <w:t xml:space="preserve">dazu berechtigt ist, die Vertraulichen Informationen mitzuteilen. </w:t>
      </w:r>
      <w:r w:rsidR="00142BAB">
        <w:t xml:space="preserve">Das DRK </w:t>
      </w:r>
      <w:r w:rsidR="000B0EE6">
        <w:t xml:space="preserve">steht jedoch für die Richtigkeit oder Vollständigkeit, der </w:t>
      </w:r>
      <w:r w:rsidR="004306CE">
        <w:t>offenbarten,</w:t>
      </w:r>
      <w:r w:rsidR="000B0EE6">
        <w:t xml:space="preserve"> </w:t>
      </w:r>
      <w:r w:rsidR="004306CE">
        <w:t>v</w:t>
      </w:r>
      <w:r w:rsidR="000B0EE6">
        <w:t>ertraulichen Information ein, oder dafür, dass diese Information frei von gewerblichen Schutzrechten oder Urheberrechten Dritter ist.</w:t>
      </w:r>
    </w:p>
    <w:p w14:paraId="3E6C68B1" w14:textId="43980D2D" w:rsidR="00114147" w:rsidRDefault="00706894" w:rsidP="00114147">
      <w:pPr>
        <w:pStyle w:val="Textkrper"/>
        <w:numPr>
          <w:ilvl w:val="0"/>
          <w:numId w:val="4"/>
        </w:numPr>
        <w:spacing w:before="115" w:line="268" w:lineRule="auto"/>
        <w:ind w:right="224"/>
        <w:jc w:val="both"/>
      </w:pPr>
      <w:r>
        <w:t xml:space="preserve">Allgemeine Geschäftsbedingungen des Auftragnehmers werde nicht anerkannt, es sei denn </w:t>
      </w:r>
      <w:r w:rsidR="00D54103">
        <w:t>das DRK stimmt deren Geltung ausdrücklich schriftlich zu.</w:t>
      </w:r>
    </w:p>
    <w:p w14:paraId="43CC42B6" w14:textId="77777777" w:rsidR="00CC770E" w:rsidRDefault="00CC770E" w:rsidP="00CC770E">
      <w:pPr>
        <w:pStyle w:val="Textkrper"/>
        <w:spacing w:before="115" w:line="268" w:lineRule="auto"/>
        <w:ind w:left="684" w:right="224"/>
        <w:jc w:val="both"/>
      </w:pPr>
    </w:p>
    <w:p w14:paraId="628F50DC" w14:textId="68C4F8DB" w:rsidR="00B709E2" w:rsidRPr="003C5E2D" w:rsidRDefault="00771414" w:rsidP="00BD535D">
      <w:pPr>
        <w:pStyle w:val="Textkrper"/>
        <w:numPr>
          <w:ilvl w:val="0"/>
          <w:numId w:val="3"/>
        </w:numPr>
        <w:spacing w:before="115" w:line="268" w:lineRule="auto"/>
        <w:ind w:right="224"/>
        <w:jc w:val="center"/>
      </w:pPr>
      <w:r>
        <w:rPr>
          <w:b/>
        </w:rPr>
        <w:t>Übermittlung der Informationen</w:t>
      </w:r>
    </w:p>
    <w:p w14:paraId="07CAA317" w14:textId="64F87F20" w:rsidR="004F6F70" w:rsidRDefault="009D238F" w:rsidP="009F0F52">
      <w:pPr>
        <w:pStyle w:val="Textkrper"/>
        <w:numPr>
          <w:ilvl w:val="0"/>
          <w:numId w:val="8"/>
        </w:numPr>
        <w:spacing w:before="115" w:line="268" w:lineRule="auto"/>
        <w:ind w:left="709" w:right="224" w:hanging="567"/>
        <w:jc w:val="both"/>
      </w:pPr>
      <w:r>
        <w:t xml:space="preserve">Es bestehen keinerlei Verpflichtungen der </w:t>
      </w:r>
      <w:r w:rsidR="002E125E">
        <w:t>P</w:t>
      </w:r>
      <w:r>
        <w:t xml:space="preserve">arteien vertrauliche Informationen </w:t>
      </w:r>
      <w:r w:rsidR="004F7EF2">
        <w:t>zur Verfügung zu stellen, zu aktualisieren oder zu korrigieren.</w:t>
      </w:r>
      <w:r>
        <w:t xml:space="preserve"> </w:t>
      </w:r>
      <w:r w:rsidR="002E125E">
        <w:t xml:space="preserve">Das DRK übernimmt </w:t>
      </w:r>
      <w:r w:rsidR="009F0F52">
        <w:t>keine Verantwortung für die Richtigkeit und Vollständigkeit der geteilten Informationen</w:t>
      </w:r>
      <w:r w:rsidR="00A151B4">
        <w:t xml:space="preserve"> oder von darauf basierenden Annahmen</w:t>
      </w:r>
      <w:r w:rsidR="009F0F52">
        <w:t>.</w:t>
      </w:r>
    </w:p>
    <w:p w14:paraId="324CA5EB" w14:textId="1AA4ADFC" w:rsidR="000E16D7" w:rsidRDefault="002E125E" w:rsidP="000E16D7">
      <w:pPr>
        <w:pStyle w:val="Textkrper"/>
        <w:numPr>
          <w:ilvl w:val="0"/>
          <w:numId w:val="8"/>
        </w:numPr>
        <w:spacing w:before="115" w:line="268" w:lineRule="auto"/>
        <w:ind w:left="709" w:right="224" w:hanging="567"/>
        <w:jc w:val="both"/>
      </w:pPr>
      <w:r>
        <w:t>Die Parteien</w:t>
      </w:r>
      <w:r w:rsidR="004F7EF2">
        <w:t xml:space="preserve"> versichern sich gegenseitig im Zusammenhang mit dem Vorhaben weder Kontakt zu Mitarbeitern des jeweils anderen noch zu deren Gesellschaft, Organen</w:t>
      </w:r>
      <w:r w:rsidR="00A42463">
        <w:t xml:space="preserve"> oder Beratern aufzunehmen</w:t>
      </w:r>
      <w:r w:rsidR="00416B0B">
        <w:t xml:space="preserve"> soweit diese</w:t>
      </w:r>
      <w:r w:rsidR="00DD25C8">
        <w:t xml:space="preserve"> im Zusammenhang mit dem Projekt stehen</w:t>
      </w:r>
      <w:r w:rsidR="00A42463">
        <w:t xml:space="preserve">. Dies ist </w:t>
      </w:r>
      <w:r w:rsidR="00A42463">
        <w:lastRenderedPageBreak/>
        <w:t xml:space="preserve">ausnahmsweise möglich, wenn der anderen Partei ausdrücklich eine Person benannt wird, die </w:t>
      </w:r>
      <w:r w:rsidR="00647BBD">
        <w:t>hinsichtlich der Übermittlung der vertraulichen Informationen angesprochen werden darf.</w:t>
      </w:r>
      <w:r w:rsidR="0072563B" w:rsidRPr="0072563B">
        <w:t xml:space="preserve"> </w:t>
      </w:r>
    </w:p>
    <w:p w14:paraId="5776AC7D" w14:textId="05FA48F1" w:rsidR="0072563B" w:rsidRDefault="0072563B" w:rsidP="000E16D7">
      <w:pPr>
        <w:pStyle w:val="Textkrper"/>
        <w:numPr>
          <w:ilvl w:val="0"/>
          <w:numId w:val="8"/>
        </w:numPr>
        <w:spacing w:before="115" w:line="268" w:lineRule="auto"/>
        <w:ind w:left="709" w:right="224" w:hanging="567"/>
        <w:jc w:val="both"/>
      </w:pPr>
      <w:r>
        <w:t>Weder die Bestimmungen dieser Vereinbarung noch die übermittelten Vertraulichen Informationen haben einen rechtsgeschäftlichen Erklärungsinhalt im Hinblick auf das Vorhaben oder in sonstiger Weise über den Inhalt der Bestimmungen dieser Vereinbarung hinaus. Insbesondere verbleiben weitergegebenen Informationen im geistigen Eigentum de</w:t>
      </w:r>
      <w:r w:rsidR="00F122E3">
        <w:t xml:space="preserve">r gebenden </w:t>
      </w:r>
      <w:r w:rsidR="00180153">
        <w:t>Partei</w:t>
      </w:r>
      <w:r w:rsidR="00F122E3">
        <w:t xml:space="preserve"> </w:t>
      </w:r>
      <w:r>
        <w:t xml:space="preserve">oder </w:t>
      </w:r>
      <w:r w:rsidR="00F122E3">
        <w:t xml:space="preserve">ihrer </w:t>
      </w:r>
      <w:r>
        <w:t>Verbundenen Unternehmen und es werden keine Nutzungs- oder Lizenzrechte begründet.</w:t>
      </w:r>
    </w:p>
    <w:p w14:paraId="5D075DC8" w14:textId="77777777" w:rsidR="00B558F1" w:rsidRDefault="00B558F1" w:rsidP="00B558F1">
      <w:pPr>
        <w:pStyle w:val="Textkrper"/>
        <w:spacing w:before="115" w:line="268" w:lineRule="auto"/>
        <w:ind w:left="709" w:right="224"/>
        <w:jc w:val="both"/>
      </w:pPr>
    </w:p>
    <w:p w14:paraId="64431951" w14:textId="30DA1970" w:rsidR="00BA654D" w:rsidRDefault="00BA654D" w:rsidP="003C5E2D">
      <w:pPr>
        <w:pStyle w:val="Textkrper"/>
        <w:numPr>
          <w:ilvl w:val="0"/>
          <w:numId w:val="3"/>
        </w:numPr>
        <w:spacing w:before="115" w:line="268" w:lineRule="auto"/>
        <w:ind w:right="224"/>
        <w:jc w:val="center"/>
        <w:rPr>
          <w:b/>
        </w:rPr>
      </w:pPr>
      <w:r>
        <w:rPr>
          <w:b/>
        </w:rPr>
        <w:t>Vertragsstrafe</w:t>
      </w:r>
    </w:p>
    <w:p w14:paraId="06CBBE22" w14:textId="3BFC25B5" w:rsidR="007A0365" w:rsidRDefault="00A2732B" w:rsidP="000C6757">
      <w:pPr>
        <w:pStyle w:val="Textkrper"/>
        <w:numPr>
          <w:ilvl w:val="0"/>
          <w:numId w:val="9"/>
        </w:numPr>
        <w:spacing w:before="115" w:line="269" w:lineRule="auto"/>
        <w:ind w:left="647" w:right="227" w:hanging="505"/>
        <w:jc w:val="both"/>
      </w:pPr>
      <w:r>
        <w:t xml:space="preserve">Für jeden Fall eines schuldhaften Verstoßes gegen die sich aus dieser </w:t>
      </w:r>
      <w:r w:rsidR="00BB693D">
        <w:t>Erklärung</w:t>
      </w:r>
      <w:r>
        <w:t xml:space="preserve"> ergebenden Verpflichtungen hat der Auftragnehmer an d</w:t>
      </w:r>
      <w:r w:rsidR="00BB693D">
        <w:t xml:space="preserve">as DRK </w:t>
      </w:r>
      <w:r>
        <w:t xml:space="preserve">eine </w:t>
      </w:r>
      <w:r w:rsidRPr="00892FB3">
        <w:t>gerichtlich überprüfbare angemessene Vertragsstrafe zu zahlen.</w:t>
      </w:r>
      <w:r>
        <w:t xml:space="preserve"> </w:t>
      </w:r>
    </w:p>
    <w:p w14:paraId="01F1D1A8" w14:textId="7A88B09A" w:rsidR="00366F67" w:rsidRDefault="00366F67" w:rsidP="000C6757">
      <w:pPr>
        <w:pStyle w:val="Listenabsatz"/>
        <w:widowControl/>
        <w:numPr>
          <w:ilvl w:val="0"/>
          <w:numId w:val="9"/>
        </w:numPr>
        <w:autoSpaceDE/>
        <w:autoSpaceDN/>
        <w:spacing w:before="0" w:after="200" w:line="269" w:lineRule="auto"/>
        <w:contextualSpacing/>
        <w:jc w:val="both"/>
      </w:pPr>
      <w:r>
        <w:t xml:space="preserve">Eine Vertragsstrafe nach Abs. 1 wird nicht fällig, wenn ein Fall von höherer </w:t>
      </w:r>
      <w:r w:rsidR="00E65DE8">
        <w:t xml:space="preserve">Gewalt </w:t>
      </w:r>
      <w:r>
        <w:t xml:space="preserve">vorliegt. </w:t>
      </w:r>
      <w:r w:rsidR="00F60E4C" w:rsidRPr="00F60E4C">
        <w:t xml:space="preserve">Als höhere Gewalt zählt unter anderem bei bewaffneten Konflikten, Naturkatastrophen, Verfügungen von höherer Hand, Sabotage, Streiks und Aussperrungen, geologische Veränderungen und Einwirkungen. </w:t>
      </w:r>
      <w:r>
        <w:t>Befand sich der Auftragnehmer zum Zeitpunkt des Eintritts höherer Gewalt bereits in Verzug, wird die Vertragsstrafe nur für die Dauer des bis zum Eintritt höherer Gewalt verzögerten Zeitraums berechnet und setzt mit dem Wegfall des Eintritts höherer Gewalt erst wieder berechnet.</w:t>
      </w:r>
    </w:p>
    <w:p w14:paraId="3504B8C1" w14:textId="77777777" w:rsidR="00366F67" w:rsidRDefault="00366F67" w:rsidP="000C6757">
      <w:pPr>
        <w:pStyle w:val="Listenabsatz"/>
        <w:widowControl/>
        <w:numPr>
          <w:ilvl w:val="0"/>
          <w:numId w:val="9"/>
        </w:numPr>
        <w:autoSpaceDE/>
        <w:autoSpaceDN/>
        <w:spacing w:before="0" w:after="200" w:line="269" w:lineRule="auto"/>
        <w:contextualSpacing/>
        <w:jc w:val="both"/>
      </w:pPr>
      <w:r w:rsidRPr="00DC6017">
        <w:t>§ 341 Abs. 3 BGB wird dahingehend abgeändert, dass die Strafe bis zur Schlusszahlung geltend gemacht werden kann. Die Vertragsstrafen werden auf Schadensersatzansprüche angerechnet.</w:t>
      </w:r>
    </w:p>
    <w:p w14:paraId="113089BA" w14:textId="5ADADF66" w:rsidR="00366F67" w:rsidRDefault="00366F67" w:rsidP="000C6757">
      <w:pPr>
        <w:pStyle w:val="Listenabsatz"/>
        <w:widowControl/>
        <w:numPr>
          <w:ilvl w:val="0"/>
          <w:numId w:val="9"/>
        </w:numPr>
        <w:autoSpaceDE/>
        <w:autoSpaceDN/>
        <w:spacing w:before="0" w:after="200" w:line="269" w:lineRule="auto"/>
        <w:contextualSpacing/>
        <w:jc w:val="both"/>
      </w:pPr>
      <w:r>
        <w:t>Die Geltendmachung weitergehender Ansprüche durch d</w:t>
      </w:r>
      <w:r w:rsidR="00892FB3">
        <w:t xml:space="preserve">as DRK </w:t>
      </w:r>
      <w:r w:rsidR="00CA7D19">
        <w:t xml:space="preserve">bleibt </w:t>
      </w:r>
      <w:r>
        <w:t>unberührt.</w:t>
      </w:r>
    </w:p>
    <w:p w14:paraId="51209495" w14:textId="78B21E58" w:rsidR="00BD535D" w:rsidRPr="003C5E2D" w:rsidRDefault="00BD535D" w:rsidP="003C5E2D">
      <w:pPr>
        <w:pStyle w:val="Textkrper"/>
        <w:numPr>
          <w:ilvl w:val="0"/>
          <w:numId w:val="3"/>
        </w:numPr>
        <w:spacing w:before="115" w:line="268" w:lineRule="auto"/>
        <w:ind w:right="224"/>
        <w:jc w:val="center"/>
        <w:rPr>
          <w:b/>
        </w:rPr>
      </w:pPr>
      <w:r w:rsidRPr="003C5E2D">
        <w:rPr>
          <w:b/>
        </w:rPr>
        <w:t>Schlussbestimmungen</w:t>
      </w:r>
    </w:p>
    <w:p w14:paraId="6C3A7614" w14:textId="7EB92FF9" w:rsidR="00A84094" w:rsidRDefault="000B0EE6" w:rsidP="003C5E2D">
      <w:pPr>
        <w:pStyle w:val="Listenabsatz"/>
        <w:numPr>
          <w:ilvl w:val="0"/>
          <w:numId w:val="6"/>
        </w:numPr>
        <w:tabs>
          <w:tab w:val="left" w:pos="685"/>
          <w:tab w:val="left" w:pos="686"/>
        </w:tabs>
        <w:spacing w:line="268" w:lineRule="auto"/>
        <w:ind w:right="177"/>
        <w:jc w:val="both"/>
      </w:pPr>
      <w:r>
        <w:t>Diese Vereinbarung tritt mit der Unterzeichnung</w:t>
      </w:r>
      <w:r w:rsidR="00CA7D19">
        <w:t xml:space="preserve"> durch den Auftragnehmer</w:t>
      </w:r>
      <w:r>
        <w:t xml:space="preserve"> in Kraft und gilt für die Dauer von </w:t>
      </w:r>
      <w:r w:rsidR="001F464A">
        <w:t>5</w:t>
      </w:r>
      <w:r>
        <w:t xml:space="preserve"> Jahren nach Unterzeichnung dieser Vereinbarung, auch wenn eine vorzeitige Beendigung der Gespräche oder der angestrebten Zusammenarbeit</w:t>
      </w:r>
      <w:r>
        <w:rPr>
          <w:spacing w:val="-5"/>
        </w:rPr>
        <w:t xml:space="preserve"> </w:t>
      </w:r>
      <w:r>
        <w:t>erfolgt.</w:t>
      </w:r>
      <w:r w:rsidR="002064F2">
        <w:t xml:space="preserve"> Die Verpflichtung zur Vertraulichkeit </w:t>
      </w:r>
      <w:r w:rsidR="00441FA2">
        <w:t>besteht nach dem Ende der Laufzeit fort.</w:t>
      </w:r>
    </w:p>
    <w:p w14:paraId="6C3A7615" w14:textId="4C723BAD" w:rsidR="00A84094" w:rsidRDefault="000B0EE6" w:rsidP="00BD535D">
      <w:pPr>
        <w:pStyle w:val="Listenabsatz"/>
        <w:numPr>
          <w:ilvl w:val="0"/>
          <w:numId w:val="6"/>
        </w:numPr>
        <w:tabs>
          <w:tab w:val="left" w:pos="686"/>
        </w:tabs>
        <w:spacing w:line="268" w:lineRule="auto"/>
        <w:ind w:right="331" w:hanging="567"/>
        <w:jc w:val="both"/>
      </w:pPr>
      <w:r>
        <w:t>Mündliche Nebenabreden zu dieser Vereinbarung wurden nicht getroffen. Änderungen oder</w:t>
      </w:r>
      <w:r w:rsidR="000A5A0A">
        <w:t xml:space="preserve"> E</w:t>
      </w:r>
      <w:r>
        <w:t>rgänzungen dieser Vereinbarung bedürfen zu ihrer Rechtswirksamkeit der Schriftform. Das gleiche gilt auch für den Verzicht auf das</w:t>
      </w:r>
      <w:r>
        <w:rPr>
          <w:spacing w:val="-4"/>
        </w:rPr>
        <w:t xml:space="preserve"> </w:t>
      </w:r>
      <w:r>
        <w:t>Schriftformerfordernis.</w:t>
      </w:r>
    </w:p>
    <w:p w14:paraId="773C61DB" w14:textId="50A34910" w:rsidR="00DD762E" w:rsidRDefault="00DD762E" w:rsidP="003C5E2D">
      <w:pPr>
        <w:pStyle w:val="Listenabsatz"/>
        <w:numPr>
          <w:ilvl w:val="0"/>
          <w:numId w:val="6"/>
        </w:numPr>
        <w:tabs>
          <w:tab w:val="left" w:pos="686"/>
        </w:tabs>
        <w:spacing w:line="268" w:lineRule="auto"/>
        <w:ind w:right="331"/>
        <w:jc w:val="both"/>
      </w:pPr>
      <w:r>
        <w:t xml:space="preserve">Etwaige weitergehende Rechte und Ansprüche der Parteien im Hinblick auf die Vertraulichen Informationen, einschließlich solcher aus dem </w:t>
      </w:r>
      <w:proofErr w:type="spellStart"/>
      <w:r>
        <w:t>GeschGehG</w:t>
      </w:r>
      <w:proofErr w:type="spellEnd"/>
      <w:r>
        <w:t xml:space="preserve">, werden durch diese Vereinbarung nicht berührt. Die Rechte der Parteien aus dieser Vereinbarung werden weder durch Bestimmungen des </w:t>
      </w:r>
      <w:proofErr w:type="spellStart"/>
      <w:r>
        <w:t>GeschGehG</w:t>
      </w:r>
      <w:proofErr w:type="spellEnd"/>
      <w:r>
        <w:t xml:space="preserve"> oder sonstige gesetzliche Bestimmungen (vorbehaltlich zwingenden Gesetzesrechts) noch durch derzeit zwischen den Parteien bestehende Absprachen und Vereinbarungen beschränkt.</w:t>
      </w:r>
    </w:p>
    <w:p w14:paraId="6C3A7616" w14:textId="21E877DB" w:rsidR="00A84094" w:rsidRPr="004306CE" w:rsidRDefault="000B0EE6" w:rsidP="003C5E2D">
      <w:pPr>
        <w:pStyle w:val="Listenabsatz"/>
        <w:numPr>
          <w:ilvl w:val="0"/>
          <w:numId w:val="6"/>
        </w:numPr>
        <w:tabs>
          <w:tab w:val="left" w:pos="684"/>
          <w:tab w:val="left" w:pos="685"/>
        </w:tabs>
        <w:spacing w:before="118" w:line="268" w:lineRule="auto"/>
        <w:ind w:right="110" w:hanging="567"/>
        <w:jc w:val="both"/>
      </w:pPr>
      <w:r>
        <w:t xml:space="preserve">Sollten einzelne Bestimmungen dieser Vereinbarung unwirksam sein oder werden, wird hier durch die Wirksamkeit der übrigen Vereinbarung nicht berührt. Im Falle der Unwirksamkeit einer </w:t>
      </w:r>
      <w:r w:rsidRPr="004306CE">
        <w:t>oder mehrere Bestimmungen dieser Vereinbarung werden die Parteien eine der unwirksamen Regelung wirtschaftlich möglichst nahekommende Ersatzregelung treffen. Entsprechen des gilt auch im Falle des Vorliegens einer</w:t>
      </w:r>
      <w:r w:rsidRPr="004306CE">
        <w:rPr>
          <w:spacing w:val="-4"/>
        </w:rPr>
        <w:t xml:space="preserve"> </w:t>
      </w:r>
      <w:r w:rsidRPr="004306CE">
        <w:t>Regelungslücke.</w:t>
      </w:r>
    </w:p>
    <w:p w14:paraId="06C4025E" w14:textId="646D2E96" w:rsidR="00673C87" w:rsidRDefault="000B0EE6" w:rsidP="00673C87">
      <w:pPr>
        <w:pStyle w:val="Listenabsatz"/>
        <w:numPr>
          <w:ilvl w:val="0"/>
          <w:numId w:val="6"/>
        </w:numPr>
        <w:tabs>
          <w:tab w:val="left" w:pos="685"/>
        </w:tabs>
        <w:spacing w:before="116" w:line="268" w:lineRule="auto"/>
        <w:ind w:right="177" w:hanging="567"/>
        <w:jc w:val="both"/>
      </w:pPr>
      <w:r w:rsidRPr="004306CE">
        <w:t>Diese Vertraulichkeits</w:t>
      </w:r>
      <w:r w:rsidR="00CA7D19">
        <w:t>erklärung</w:t>
      </w:r>
      <w:r w:rsidRPr="004306CE">
        <w:t xml:space="preserve"> unterliegt dem Recht der Bundesrepublik Deutschland.</w:t>
      </w:r>
    </w:p>
    <w:p w14:paraId="09517099" w14:textId="7D716ECC" w:rsidR="00673C87" w:rsidRPr="00673C87" w:rsidRDefault="00673C87" w:rsidP="003C5E2D">
      <w:pPr>
        <w:widowControl/>
        <w:numPr>
          <w:ilvl w:val="0"/>
          <w:numId w:val="6"/>
        </w:numPr>
        <w:autoSpaceDE/>
        <w:autoSpaceDN/>
        <w:spacing w:before="116" w:line="269" w:lineRule="auto"/>
        <w:ind w:left="680" w:hanging="567"/>
        <w:contextualSpacing/>
        <w:jc w:val="both"/>
        <w:rPr>
          <w:rFonts w:cstheme="minorHAnsi"/>
        </w:rPr>
      </w:pPr>
      <w:r w:rsidRPr="00673C87">
        <w:rPr>
          <w:rFonts w:cstheme="minorHAnsi"/>
        </w:rPr>
        <w:lastRenderedPageBreak/>
        <w:t xml:space="preserve">Als ausschließlicher Gerichtsstand für Streitigkeiten aus und im Zusammenhang mit </w:t>
      </w:r>
      <w:r w:rsidR="00CA7D19">
        <w:rPr>
          <w:rFonts w:cstheme="minorHAnsi"/>
        </w:rPr>
        <w:t xml:space="preserve">dieser Erklärung </w:t>
      </w:r>
      <w:r w:rsidRPr="00673C87">
        <w:rPr>
          <w:rFonts w:cstheme="minorHAnsi"/>
        </w:rPr>
        <w:t>wird</w:t>
      </w:r>
      <w:r w:rsidR="00CD5BE4">
        <w:rPr>
          <w:rFonts w:cstheme="minorHAnsi"/>
        </w:rPr>
        <w:t xml:space="preserve"> Berlin </w:t>
      </w:r>
      <w:r w:rsidRPr="00673C87">
        <w:rPr>
          <w:rFonts w:cstheme="minorHAnsi"/>
        </w:rPr>
        <w:t>vereinbart.</w:t>
      </w:r>
    </w:p>
    <w:p w14:paraId="27D45740" w14:textId="77777777" w:rsidR="00A9007E" w:rsidRPr="004306CE" w:rsidRDefault="00A9007E" w:rsidP="00673C87">
      <w:pPr>
        <w:tabs>
          <w:tab w:val="left" w:pos="685"/>
        </w:tabs>
        <w:spacing w:before="116" w:line="268" w:lineRule="auto"/>
        <w:ind w:right="177"/>
        <w:jc w:val="both"/>
      </w:pPr>
    </w:p>
    <w:p w14:paraId="6C3A7618" w14:textId="77777777" w:rsidR="00A84094" w:rsidRPr="004306CE" w:rsidRDefault="00A84094">
      <w:pPr>
        <w:pStyle w:val="Textkrper"/>
      </w:pPr>
    </w:p>
    <w:p w14:paraId="6C3A7619" w14:textId="77777777" w:rsidR="00A84094" w:rsidRPr="004306CE" w:rsidRDefault="00A84094">
      <w:pPr>
        <w:pStyle w:val="Textkrper"/>
      </w:pPr>
    </w:p>
    <w:tbl>
      <w:tblPr>
        <w:tblStyle w:val="Tabellenraster"/>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6"/>
      </w:tblGrid>
      <w:tr w:rsidR="00727FDE" w:rsidRPr="004306CE" w14:paraId="328FCD2C" w14:textId="77777777" w:rsidTr="00727FDE">
        <w:tc>
          <w:tcPr>
            <w:tcW w:w="4586" w:type="dxa"/>
          </w:tcPr>
          <w:p w14:paraId="5144F598" w14:textId="77777777" w:rsidR="00727FDE" w:rsidRDefault="00727FDE">
            <w:pPr>
              <w:tabs>
                <w:tab w:val="left" w:pos="5074"/>
              </w:tabs>
              <w:spacing w:before="57"/>
              <w:rPr>
                <w:highlight w:val="yellow"/>
              </w:rPr>
            </w:pPr>
            <w:permStart w:id="2113952053" w:edGrp="everyone" w:colFirst="0" w:colLast="0"/>
            <w:r w:rsidRPr="00485A3C">
              <w:rPr>
                <w:highlight w:val="yellow"/>
              </w:rPr>
              <w:t>__________, den______________________</w:t>
            </w:r>
          </w:p>
          <w:p w14:paraId="4AE79D71" w14:textId="4A33E0B1" w:rsidR="00727FDE" w:rsidRPr="00485A3C" w:rsidRDefault="00727FDE">
            <w:pPr>
              <w:tabs>
                <w:tab w:val="left" w:pos="5074"/>
              </w:tabs>
              <w:spacing w:before="57"/>
              <w:rPr>
                <w:highlight w:val="yellow"/>
              </w:rPr>
            </w:pPr>
          </w:p>
        </w:tc>
      </w:tr>
      <w:tr w:rsidR="00727FDE" w:rsidRPr="004306CE" w14:paraId="0E1AB848" w14:textId="77777777" w:rsidTr="00727FDE">
        <w:tc>
          <w:tcPr>
            <w:tcW w:w="4586" w:type="dxa"/>
          </w:tcPr>
          <w:p w14:paraId="207D9DC8" w14:textId="350973B6" w:rsidR="00727FDE" w:rsidRPr="00485A3C" w:rsidRDefault="00727FDE">
            <w:pPr>
              <w:tabs>
                <w:tab w:val="left" w:pos="5074"/>
              </w:tabs>
              <w:spacing w:before="57"/>
              <w:rPr>
                <w:highlight w:val="yellow"/>
              </w:rPr>
            </w:pPr>
            <w:permStart w:id="1300830868" w:edGrp="everyone" w:colFirst="0" w:colLast="0"/>
            <w:permEnd w:id="2113952053"/>
            <w:r w:rsidRPr="00485A3C">
              <w:rPr>
                <w:highlight w:val="yellow"/>
              </w:rPr>
              <w:t>_____________________________________</w:t>
            </w:r>
          </w:p>
        </w:tc>
      </w:tr>
      <w:tr w:rsidR="00727FDE" w:rsidRPr="004306CE" w14:paraId="67C07DC7" w14:textId="77777777" w:rsidTr="00727FDE">
        <w:tc>
          <w:tcPr>
            <w:tcW w:w="4586" w:type="dxa"/>
          </w:tcPr>
          <w:p w14:paraId="7A183B7E" w14:textId="77777777" w:rsidR="00727FDE" w:rsidRPr="00270C07" w:rsidRDefault="00727FDE">
            <w:pPr>
              <w:tabs>
                <w:tab w:val="left" w:pos="5074"/>
              </w:tabs>
              <w:spacing w:before="57"/>
              <w:rPr>
                <w:b/>
                <w:highlight w:val="yellow"/>
              </w:rPr>
            </w:pPr>
            <w:permStart w:id="1736587787" w:edGrp="everyone" w:colFirst="0" w:colLast="0"/>
            <w:permEnd w:id="1300830868"/>
            <w:r w:rsidRPr="00270C07">
              <w:rPr>
                <w:b/>
                <w:highlight w:val="yellow"/>
              </w:rPr>
              <w:t>XX</w:t>
            </w:r>
          </w:p>
          <w:p w14:paraId="03610C13" w14:textId="77777777" w:rsidR="00727FDE" w:rsidRPr="00485A3C" w:rsidRDefault="00727FDE">
            <w:pPr>
              <w:tabs>
                <w:tab w:val="left" w:pos="5074"/>
              </w:tabs>
              <w:spacing w:before="57"/>
              <w:rPr>
                <w:highlight w:val="yellow"/>
              </w:rPr>
            </w:pPr>
            <w:r w:rsidRPr="00485A3C">
              <w:rPr>
                <w:highlight w:val="yellow"/>
              </w:rPr>
              <w:t>YY</w:t>
            </w:r>
          </w:p>
          <w:p w14:paraId="06723DFB" w14:textId="0135904B" w:rsidR="00727FDE" w:rsidRPr="00485A3C" w:rsidRDefault="00727FDE">
            <w:pPr>
              <w:tabs>
                <w:tab w:val="left" w:pos="5074"/>
              </w:tabs>
              <w:spacing w:before="57"/>
              <w:rPr>
                <w:highlight w:val="yellow"/>
              </w:rPr>
            </w:pPr>
            <w:r w:rsidRPr="00485A3C">
              <w:rPr>
                <w:highlight w:val="yellow"/>
              </w:rPr>
              <w:t>ZZ</w:t>
            </w:r>
          </w:p>
        </w:tc>
      </w:tr>
    </w:tbl>
    <w:permEnd w:id="1736587787"/>
    <w:p w14:paraId="6C3A7621" w14:textId="48A6DF4E" w:rsidR="00A84094" w:rsidRDefault="000B0EE6">
      <w:pPr>
        <w:tabs>
          <w:tab w:val="left" w:pos="5074"/>
        </w:tabs>
        <w:spacing w:before="57"/>
        <w:ind w:left="118"/>
        <w:rPr>
          <w:b/>
        </w:rPr>
      </w:pPr>
      <w:r w:rsidRPr="004306CE">
        <w:rPr>
          <w:b/>
        </w:rPr>
        <w:tab/>
      </w:r>
    </w:p>
    <w:sectPr w:rsidR="00A84094">
      <w:headerReference w:type="even" r:id="rId11"/>
      <w:headerReference w:type="default" r:id="rId12"/>
      <w:footerReference w:type="even" r:id="rId13"/>
      <w:footerReference w:type="default" r:id="rId14"/>
      <w:headerReference w:type="first" r:id="rId15"/>
      <w:footerReference w:type="first" r:id="rId16"/>
      <w:pgSz w:w="11910" w:h="16840"/>
      <w:pgMar w:top="1400" w:right="1320" w:bottom="1240" w:left="130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E4D6B" w14:textId="77777777" w:rsidR="00587A42" w:rsidRDefault="00587A42">
      <w:r>
        <w:separator/>
      </w:r>
    </w:p>
  </w:endnote>
  <w:endnote w:type="continuationSeparator" w:id="0">
    <w:p w14:paraId="4838B852" w14:textId="77777777" w:rsidR="00587A42" w:rsidRDefault="00587A42">
      <w:r>
        <w:continuationSeparator/>
      </w:r>
    </w:p>
  </w:endnote>
  <w:endnote w:type="continuationNotice" w:id="1">
    <w:p w14:paraId="0B99B880" w14:textId="77777777" w:rsidR="00587A42" w:rsidRDefault="00587A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260C" w14:textId="77777777" w:rsidR="008372A9" w:rsidRDefault="008372A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A7624" w14:textId="36783161" w:rsidR="00A84094" w:rsidRDefault="0099524F">
    <w:pPr>
      <w:pStyle w:val="Textkrper"/>
      <w:spacing w:line="14" w:lineRule="auto"/>
      <w:rPr>
        <w:sz w:val="20"/>
      </w:rPr>
    </w:pPr>
    <w:r>
      <w:rPr>
        <w:noProof/>
      </w:rPr>
      <mc:AlternateContent>
        <mc:Choice Requires="wps">
          <w:drawing>
            <wp:anchor distT="0" distB="0" distL="114300" distR="114300" simplePos="0" relativeHeight="251658240" behindDoc="1" locked="0" layoutInCell="1" allowOverlap="1" wp14:anchorId="6C3A7625" wp14:editId="587C5FE8">
              <wp:simplePos x="0" y="0"/>
              <wp:positionH relativeFrom="page">
                <wp:posOffset>5843905</wp:posOffset>
              </wp:positionH>
              <wp:positionV relativeFrom="page">
                <wp:posOffset>9885680</wp:posOffset>
              </wp:positionV>
              <wp:extent cx="825500" cy="194310"/>
              <wp:effectExtent l="0" t="0" r="0" b="0"/>
              <wp:wrapNone/>
              <wp:docPr id="1613330443" name="Textfeld 1613330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A7626" w14:textId="57788AA4" w:rsidR="00A84094" w:rsidRPr="00562469" w:rsidRDefault="000B0EE6">
                          <w:pPr>
                            <w:spacing w:before="10"/>
                            <w:ind w:left="20"/>
                            <w:rPr>
                              <w:b/>
                            </w:rPr>
                          </w:pPr>
                          <w:r w:rsidRPr="00562469">
                            <w:t xml:space="preserve">Seite </w:t>
                          </w:r>
                          <w:r w:rsidRPr="00562469">
                            <w:fldChar w:fldCharType="begin"/>
                          </w:r>
                          <w:r w:rsidRPr="00562469">
                            <w:rPr>
                              <w:b/>
                            </w:rPr>
                            <w:instrText xml:space="preserve"> PAGE </w:instrText>
                          </w:r>
                          <w:r w:rsidRPr="00562469">
                            <w:fldChar w:fldCharType="separate"/>
                          </w:r>
                          <w:r w:rsidRPr="00562469">
                            <w:t>1</w:t>
                          </w:r>
                          <w:r w:rsidRPr="00562469">
                            <w:fldChar w:fldCharType="end"/>
                          </w:r>
                          <w:r w:rsidRPr="00562469">
                            <w:rPr>
                              <w:b/>
                            </w:rPr>
                            <w:t xml:space="preserve"> </w:t>
                          </w:r>
                          <w:r w:rsidRPr="00562469">
                            <w:t xml:space="preserve">von </w:t>
                          </w:r>
                          <w:r w:rsidR="00067ED6">
                            <w:rPr>
                              <w:b/>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A7625" id="_x0000_t202" coordsize="21600,21600" o:spt="202" path="m,l,21600r21600,l21600,xe">
              <v:stroke joinstyle="miter"/>
              <v:path gradientshapeok="t" o:connecttype="rect"/>
            </v:shapetype>
            <v:shape id="Textfeld 1613330443" o:spid="_x0000_s1026" type="#_x0000_t202" style="position:absolute;margin-left:460.15pt;margin-top:778.4pt;width:65pt;height:15.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" filled="f" stroked="f">
              <v:textbox inset="0,0,0,0">
                <w:txbxContent>
                  <w:p w14:paraId="6C3A7626" w14:textId="57788AA4" w:rsidR="00A84094" w:rsidRPr="00562469" w:rsidRDefault="000B0EE6">
                    <w:pPr>
                      <w:spacing w:before="10"/>
                      <w:ind w:left="20"/>
                      <w:rPr>
                        <w:b/>
                      </w:rPr>
                    </w:pPr>
                    <w:r w:rsidRPr="00562469">
                      <w:t xml:space="preserve">Seite </w:t>
                    </w:r>
                    <w:r w:rsidRPr="00562469">
                      <w:fldChar w:fldCharType="begin"/>
                    </w:r>
                    <w:r w:rsidRPr="00562469">
                      <w:rPr>
                        <w:b/>
                      </w:rPr>
                      <w:instrText xml:space="preserve"> PAGE </w:instrText>
                    </w:r>
                    <w:r w:rsidRPr="00562469">
                      <w:fldChar w:fldCharType="separate"/>
                    </w:r>
                    <w:r w:rsidRPr="00562469">
                      <w:t>1</w:t>
                    </w:r>
                    <w:r w:rsidRPr="00562469">
                      <w:fldChar w:fldCharType="end"/>
                    </w:r>
                    <w:r w:rsidRPr="00562469">
                      <w:rPr>
                        <w:b/>
                      </w:rPr>
                      <w:t xml:space="preserve"> </w:t>
                    </w:r>
                    <w:r w:rsidRPr="00562469">
                      <w:t xml:space="preserve">von </w:t>
                    </w:r>
                    <w:r w:rsidR="00067ED6">
                      <w:rPr>
                        <w:b/>
                      </w:rPr>
                      <w:t>6</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598A7" w14:textId="77777777" w:rsidR="008372A9" w:rsidRDefault="008372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81198" w14:textId="77777777" w:rsidR="00587A42" w:rsidRDefault="00587A42">
      <w:r>
        <w:separator/>
      </w:r>
    </w:p>
  </w:footnote>
  <w:footnote w:type="continuationSeparator" w:id="0">
    <w:p w14:paraId="6EBA118A" w14:textId="77777777" w:rsidR="00587A42" w:rsidRDefault="00587A42">
      <w:r>
        <w:continuationSeparator/>
      </w:r>
    </w:p>
  </w:footnote>
  <w:footnote w:type="continuationNotice" w:id="1">
    <w:p w14:paraId="6F563775" w14:textId="77777777" w:rsidR="00587A42" w:rsidRDefault="00587A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33B15" w14:textId="77777777" w:rsidR="008372A9" w:rsidRDefault="008372A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F92D8" w14:textId="77777777" w:rsidR="008372A9" w:rsidRDefault="008372A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DB8D" w14:textId="77777777" w:rsidR="008372A9" w:rsidRDefault="008372A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909FC"/>
    <w:multiLevelType w:val="hybridMultilevel"/>
    <w:tmpl w:val="5CD85898"/>
    <w:lvl w:ilvl="0" w:tplc="EB26D0EA">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9AF2966"/>
    <w:multiLevelType w:val="hybridMultilevel"/>
    <w:tmpl w:val="37F66BD4"/>
    <w:lvl w:ilvl="0" w:tplc="2846720C">
      <w:start w:val="1"/>
      <w:numFmt w:val="decimal"/>
      <w:lvlText w:val="(%1)"/>
      <w:lvlJc w:val="left"/>
      <w:pPr>
        <w:ind w:left="360" w:hanging="360"/>
      </w:pPr>
    </w:lvl>
    <w:lvl w:ilvl="1" w:tplc="9EA801C6">
      <w:start w:val="1"/>
      <w:numFmt w:val="lowerLetter"/>
      <w:lvlText w:val="%2."/>
      <w:lvlJc w:val="left"/>
      <w:pPr>
        <w:ind w:left="1080" w:hanging="360"/>
      </w:pPr>
    </w:lvl>
    <w:lvl w:ilvl="2" w:tplc="74403A32">
      <w:start w:val="1"/>
      <w:numFmt w:val="lowerRoman"/>
      <w:lvlText w:val="%3."/>
      <w:lvlJc w:val="right"/>
      <w:pPr>
        <w:ind w:left="1800" w:hanging="180"/>
      </w:pPr>
    </w:lvl>
    <w:lvl w:ilvl="3" w:tplc="1C1EF7B4">
      <w:start w:val="1"/>
      <w:numFmt w:val="decimal"/>
      <w:lvlText w:val="%4."/>
      <w:lvlJc w:val="left"/>
      <w:pPr>
        <w:ind w:left="2520" w:hanging="360"/>
      </w:pPr>
    </w:lvl>
    <w:lvl w:ilvl="4" w:tplc="5518CA78">
      <w:start w:val="1"/>
      <w:numFmt w:val="lowerLetter"/>
      <w:lvlText w:val="%5."/>
      <w:lvlJc w:val="left"/>
      <w:pPr>
        <w:ind w:left="3240" w:hanging="360"/>
      </w:pPr>
    </w:lvl>
    <w:lvl w:ilvl="5" w:tplc="D1A41E30">
      <w:start w:val="1"/>
      <w:numFmt w:val="lowerRoman"/>
      <w:lvlText w:val="%6."/>
      <w:lvlJc w:val="right"/>
      <w:pPr>
        <w:ind w:left="3960" w:hanging="180"/>
      </w:pPr>
    </w:lvl>
    <w:lvl w:ilvl="6" w:tplc="99ACFFEA">
      <w:start w:val="1"/>
      <w:numFmt w:val="decimal"/>
      <w:lvlText w:val="%7."/>
      <w:lvlJc w:val="left"/>
      <w:pPr>
        <w:ind w:left="4680" w:hanging="360"/>
      </w:pPr>
    </w:lvl>
    <w:lvl w:ilvl="7" w:tplc="44C001C8">
      <w:start w:val="1"/>
      <w:numFmt w:val="lowerLetter"/>
      <w:lvlText w:val="%8."/>
      <w:lvlJc w:val="left"/>
      <w:pPr>
        <w:ind w:left="5400" w:hanging="360"/>
      </w:pPr>
    </w:lvl>
    <w:lvl w:ilvl="8" w:tplc="AA446EE4">
      <w:start w:val="1"/>
      <w:numFmt w:val="lowerRoman"/>
      <w:lvlText w:val="%9."/>
      <w:lvlJc w:val="right"/>
      <w:pPr>
        <w:ind w:left="6120" w:hanging="180"/>
      </w:pPr>
    </w:lvl>
  </w:abstractNum>
  <w:abstractNum w:abstractNumId="2" w15:restartNumberingAfterBreak="0">
    <w:nsid w:val="19CA19C2"/>
    <w:multiLevelType w:val="hybridMultilevel"/>
    <w:tmpl w:val="9D48495A"/>
    <w:lvl w:ilvl="0" w:tplc="04070015">
      <w:start w:val="1"/>
      <w:numFmt w:val="decimal"/>
      <w:lvlText w:val="(%1)"/>
      <w:lvlJc w:val="left"/>
      <w:pPr>
        <w:ind w:left="684" w:hanging="568"/>
      </w:pPr>
      <w:rPr>
        <w:rFonts w:hint="default"/>
        <w:w w:val="100"/>
        <w:sz w:val="22"/>
        <w:szCs w:val="22"/>
        <w:lang w:val="de-DE" w:eastAsia="en-US" w:bidi="ar-SA"/>
      </w:rPr>
    </w:lvl>
    <w:lvl w:ilvl="1" w:tplc="C3DC62C0">
      <w:start w:val="1"/>
      <w:numFmt w:val="lowerLetter"/>
      <w:lvlText w:val="%2)"/>
      <w:lvlJc w:val="left"/>
      <w:pPr>
        <w:ind w:left="1334" w:hanging="223"/>
      </w:pPr>
      <w:rPr>
        <w:rFonts w:ascii="Carlito" w:eastAsia="Carlito" w:hAnsi="Carlito" w:cs="Carlito" w:hint="default"/>
        <w:w w:val="100"/>
        <w:sz w:val="22"/>
        <w:szCs w:val="22"/>
        <w:lang w:val="de-DE" w:eastAsia="en-US" w:bidi="ar-SA"/>
      </w:rPr>
    </w:lvl>
    <w:lvl w:ilvl="2" w:tplc="DB26ECE6">
      <w:numFmt w:val="bullet"/>
      <w:lvlText w:val="•"/>
      <w:lvlJc w:val="left"/>
      <w:pPr>
        <w:ind w:left="1340" w:hanging="223"/>
      </w:pPr>
      <w:rPr>
        <w:rFonts w:hint="default"/>
        <w:lang w:val="de-DE" w:eastAsia="en-US" w:bidi="ar-SA"/>
      </w:rPr>
    </w:lvl>
    <w:lvl w:ilvl="3" w:tplc="C9EE6B0E">
      <w:numFmt w:val="bullet"/>
      <w:lvlText w:val="•"/>
      <w:lvlJc w:val="left"/>
      <w:pPr>
        <w:ind w:left="2333" w:hanging="223"/>
      </w:pPr>
      <w:rPr>
        <w:rFonts w:hint="default"/>
        <w:lang w:val="de-DE" w:eastAsia="en-US" w:bidi="ar-SA"/>
      </w:rPr>
    </w:lvl>
    <w:lvl w:ilvl="4" w:tplc="6192BD9E">
      <w:numFmt w:val="bullet"/>
      <w:lvlText w:val="•"/>
      <w:lvlJc w:val="left"/>
      <w:pPr>
        <w:ind w:left="3326" w:hanging="223"/>
      </w:pPr>
      <w:rPr>
        <w:rFonts w:hint="default"/>
        <w:lang w:val="de-DE" w:eastAsia="en-US" w:bidi="ar-SA"/>
      </w:rPr>
    </w:lvl>
    <w:lvl w:ilvl="5" w:tplc="D8BE72AE">
      <w:numFmt w:val="bullet"/>
      <w:lvlText w:val="•"/>
      <w:lvlJc w:val="left"/>
      <w:pPr>
        <w:ind w:left="4319" w:hanging="223"/>
      </w:pPr>
      <w:rPr>
        <w:rFonts w:hint="default"/>
        <w:lang w:val="de-DE" w:eastAsia="en-US" w:bidi="ar-SA"/>
      </w:rPr>
    </w:lvl>
    <w:lvl w:ilvl="6" w:tplc="1708FF02">
      <w:numFmt w:val="bullet"/>
      <w:lvlText w:val="•"/>
      <w:lvlJc w:val="left"/>
      <w:pPr>
        <w:ind w:left="5313" w:hanging="223"/>
      </w:pPr>
      <w:rPr>
        <w:rFonts w:hint="default"/>
        <w:lang w:val="de-DE" w:eastAsia="en-US" w:bidi="ar-SA"/>
      </w:rPr>
    </w:lvl>
    <w:lvl w:ilvl="7" w:tplc="A6CEDF32">
      <w:numFmt w:val="bullet"/>
      <w:lvlText w:val="•"/>
      <w:lvlJc w:val="left"/>
      <w:pPr>
        <w:ind w:left="6306" w:hanging="223"/>
      </w:pPr>
      <w:rPr>
        <w:rFonts w:hint="default"/>
        <w:lang w:val="de-DE" w:eastAsia="en-US" w:bidi="ar-SA"/>
      </w:rPr>
    </w:lvl>
    <w:lvl w:ilvl="8" w:tplc="0C825942">
      <w:numFmt w:val="bullet"/>
      <w:lvlText w:val="•"/>
      <w:lvlJc w:val="left"/>
      <w:pPr>
        <w:ind w:left="7299" w:hanging="223"/>
      </w:pPr>
      <w:rPr>
        <w:rFonts w:hint="default"/>
        <w:lang w:val="de-DE" w:eastAsia="en-US" w:bidi="ar-SA"/>
      </w:rPr>
    </w:lvl>
  </w:abstractNum>
  <w:abstractNum w:abstractNumId="3" w15:restartNumberingAfterBreak="0">
    <w:nsid w:val="318D284B"/>
    <w:multiLevelType w:val="multilevel"/>
    <w:tmpl w:val="543251CE"/>
    <w:lvl w:ilvl="0">
      <w:start w:val="1"/>
      <w:numFmt w:val="decimal"/>
      <w:lvlText w:val="§ %1 "/>
      <w:lvlJc w:val="left"/>
      <w:pPr>
        <w:ind w:left="720" w:hanging="360"/>
      </w:pPr>
      <w:rPr>
        <w:rFonts w:hint="default"/>
        <w:b/>
      </w:rPr>
    </w:lvl>
    <w:lvl w:ilvl="1">
      <w:start w:val="1"/>
      <w:numFmt w:val="decimal"/>
      <w:lvlText w:val="(%2)"/>
      <w:lvlJc w:val="left"/>
      <w:pPr>
        <w:ind w:left="36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4FB47D75"/>
    <w:multiLevelType w:val="hybridMultilevel"/>
    <w:tmpl w:val="90440DFC"/>
    <w:lvl w:ilvl="0" w:tplc="1EFCE9CC">
      <w:start w:val="1"/>
      <w:numFmt w:val="decimal"/>
      <w:lvlText w:val="§%1"/>
      <w:lvlJc w:val="left"/>
      <w:pPr>
        <w:ind w:left="720" w:hanging="360"/>
      </w:pPr>
      <w:rPr>
        <w:rFonts w:hint="default"/>
        <w:b/>
        <w:bCs/>
        <w:sz w:val="24"/>
        <w:szCs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81F6A49"/>
    <w:multiLevelType w:val="hybridMultilevel"/>
    <w:tmpl w:val="CFA46D12"/>
    <w:lvl w:ilvl="0" w:tplc="60FC0E24">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6" w15:restartNumberingAfterBreak="0">
    <w:nsid w:val="5A53759B"/>
    <w:multiLevelType w:val="hybridMultilevel"/>
    <w:tmpl w:val="9D48495A"/>
    <w:lvl w:ilvl="0" w:tplc="FFFFFFFF">
      <w:start w:val="1"/>
      <w:numFmt w:val="decimal"/>
      <w:lvlText w:val="(%1)"/>
      <w:lvlJc w:val="left"/>
      <w:pPr>
        <w:ind w:left="684" w:hanging="568"/>
      </w:pPr>
      <w:rPr>
        <w:rFonts w:hint="default"/>
        <w:w w:val="100"/>
        <w:sz w:val="22"/>
        <w:szCs w:val="22"/>
        <w:lang w:val="de-DE" w:eastAsia="en-US" w:bidi="ar-SA"/>
      </w:rPr>
    </w:lvl>
    <w:lvl w:ilvl="1" w:tplc="FFFFFFFF">
      <w:start w:val="1"/>
      <w:numFmt w:val="lowerLetter"/>
      <w:lvlText w:val="%2)"/>
      <w:lvlJc w:val="left"/>
      <w:pPr>
        <w:ind w:left="1334" w:hanging="223"/>
      </w:pPr>
      <w:rPr>
        <w:rFonts w:ascii="Carlito" w:eastAsia="Carlito" w:hAnsi="Carlito" w:cs="Carlito" w:hint="default"/>
        <w:w w:val="100"/>
        <w:sz w:val="22"/>
        <w:szCs w:val="22"/>
        <w:lang w:val="de-DE" w:eastAsia="en-US" w:bidi="ar-SA"/>
      </w:rPr>
    </w:lvl>
    <w:lvl w:ilvl="2" w:tplc="FFFFFFFF">
      <w:numFmt w:val="bullet"/>
      <w:lvlText w:val="•"/>
      <w:lvlJc w:val="left"/>
      <w:pPr>
        <w:ind w:left="1340" w:hanging="223"/>
      </w:pPr>
      <w:rPr>
        <w:rFonts w:hint="default"/>
        <w:lang w:val="de-DE" w:eastAsia="en-US" w:bidi="ar-SA"/>
      </w:rPr>
    </w:lvl>
    <w:lvl w:ilvl="3" w:tplc="FFFFFFFF">
      <w:numFmt w:val="bullet"/>
      <w:lvlText w:val="•"/>
      <w:lvlJc w:val="left"/>
      <w:pPr>
        <w:ind w:left="2333" w:hanging="223"/>
      </w:pPr>
      <w:rPr>
        <w:rFonts w:hint="default"/>
        <w:lang w:val="de-DE" w:eastAsia="en-US" w:bidi="ar-SA"/>
      </w:rPr>
    </w:lvl>
    <w:lvl w:ilvl="4" w:tplc="FFFFFFFF">
      <w:numFmt w:val="bullet"/>
      <w:lvlText w:val="•"/>
      <w:lvlJc w:val="left"/>
      <w:pPr>
        <w:ind w:left="3326" w:hanging="223"/>
      </w:pPr>
      <w:rPr>
        <w:rFonts w:hint="default"/>
        <w:lang w:val="de-DE" w:eastAsia="en-US" w:bidi="ar-SA"/>
      </w:rPr>
    </w:lvl>
    <w:lvl w:ilvl="5" w:tplc="FFFFFFFF">
      <w:numFmt w:val="bullet"/>
      <w:lvlText w:val="•"/>
      <w:lvlJc w:val="left"/>
      <w:pPr>
        <w:ind w:left="4319" w:hanging="223"/>
      </w:pPr>
      <w:rPr>
        <w:rFonts w:hint="default"/>
        <w:lang w:val="de-DE" w:eastAsia="en-US" w:bidi="ar-SA"/>
      </w:rPr>
    </w:lvl>
    <w:lvl w:ilvl="6" w:tplc="FFFFFFFF">
      <w:numFmt w:val="bullet"/>
      <w:lvlText w:val="•"/>
      <w:lvlJc w:val="left"/>
      <w:pPr>
        <w:ind w:left="5313" w:hanging="223"/>
      </w:pPr>
      <w:rPr>
        <w:rFonts w:hint="default"/>
        <w:lang w:val="de-DE" w:eastAsia="en-US" w:bidi="ar-SA"/>
      </w:rPr>
    </w:lvl>
    <w:lvl w:ilvl="7" w:tplc="FFFFFFFF">
      <w:numFmt w:val="bullet"/>
      <w:lvlText w:val="•"/>
      <w:lvlJc w:val="left"/>
      <w:pPr>
        <w:ind w:left="6306" w:hanging="223"/>
      </w:pPr>
      <w:rPr>
        <w:rFonts w:hint="default"/>
        <w:lang w:val="de-DE" w:eastAsia="en-US" w:bidi="ar-SA"/>
      </w:rPr>
    </w:lvl>
    <w:lvl w:ilvl="8" w:tplc="FFFFFFFF">
      <w:numFmt w:val="bullet"/>
      <w:lvlText w:val="•"/>
      <w:lvlJc w:val="left"/>
      <w:pPr>
        <w:ind w:left="7299" w:hanging="223"/>
      </w:pPr>
      <w:rPr>
        <w:rFonts w:hint="default"/>
        <w:lang w:val="de-DE" w:eastAsia="en-US" w:bidi="ar-SA"/>
      </w:rPr>
    </w:lvl>
  </w:abstractNum>
  <w:abstractNum w:abstractNumId="7" w15:restartNumberingAfterBreak="0">
    <w:nsid w:val="6677291E"/>
    <w:multiLevelType w:val="hybridMultilevel"/>
    <w:tmpl w:val="2988BEFC"/>
    <w:lvl w:ilvl="0" w:tplc="6EC0567E">
      <w:start w:val="1"/>
      <w:numFmt w:val="decimal"/>
      <w:lvlText w:val="§%1"/>
      <w:lvlJc w:val="left"/>
      <w:pPr>
        <w:ind w:left="1404" w:hanging="360"/>
      </w:pPr>
      <w:rPr>
        <w:rFonts w:hint="default"/>
      </w:rPr>
    </w:lvl>
    <w:lvl w:ilvl="1" w:tplc="04070019" w:tentative="1">
      <w:start w:val="1"/>
      <w:numFmt w:val="lowerLetter"/>
      <w:lvlText w:val="%2."/>
      <w:lvlJc w:val="left"/>
      <w:pPr>
        <w:ind w:left="2124" w:hanging="360"/>
      </w:pPr>
    </w:lvl>
    <w:lvl w:ilvl="2" w:tplc="0407001B" w:tentative="1">
      <w:start w:val="1"/>
      <w:numFmt w:val="lowerRoman"/>
      <w:lvlText w:val="%3."/>
      <w:lvlJc w:val="right"/>
      <w:pPr>
        <w:ind w:left="2844" w:hanging="180"/>
      </w:pPr>
    </w:lvl>
    <w:lvl w:ilvl="3" w:tplc="0407000F" w:tentative="1">
      <w:start w:val="1"/>
      <w:numFmt w:val="decimal"/>
      <w:lvlText w:val="%4."/>
      <w:lvlJc w:val="left"/>
      <w:pPr>
        <w:ind w:left="3564" w:hanging="360"/>
      </w:pPr>
    </w:lvl>
    <w:lvl w:ilvl="4" w:tplc="04070019" w:tentative="1">
      <w:start w:val="1"/>
      <w:numFmt w:val="lowerLetter"/>
      <w:lvlText w:val="%5."/>
      <w:lvlJc w:val="left"/>
      <w:pPr>
        <w:ind w:left="4284" w:hanging="360"/>
      </w:pPr>
    </w:lvl>
    <w:lvl w:ilvl="5" w:tplc="0407001B" w:tentative="1">
      <w:start w:val="1"/>
      <w:numFmt w:val="lowerRoman"/>
      <w:lvlText w:val="%6."/>
      <w:lvlJc w:val="right"/>
      <w:pPr>
        <w:ind w:left="5004" w:hanging="180"/>
      </w:pPr>
    </w:lvl>
    <w:lvl w:ilvl="6" w:tplc="0407000F" w:tentative="1">
      <w:start w:val="1"/>
      <w:numFmt w:val="decimal"/>
      <w:lvlText w:val="%7."/>
      <w:lvlJc w:val="left"/>
      <w:pPr>
        <w:ind w:left="5724" w:hanging="360"/>
      </w:pPr>
    </w:lvl>
    <w:lvl w:ilvl="7" w:tplc="04070019" w:tentative="1">
      <w:start w:val="1"/>
      <w:numFmt w:val="lowerLetter"/>
      <w:lvlText w:val="%8."/>
      <w:lvlJc w:val="left"/>
      <w:pPr>
        <w:ind w:left="6444" w:hanging="360"/>
      </w:pPr>
    </w:lvl>
    <w:lvl w:ilvl="8" w:tplc="0407001B" w:tentative="1">
      <w:start w:val="1"/>
      <w:numFmt w:val="lowerRoman"/>
      <w:lvlText w:val="%9."/>
      <w:lvlJc w:val="right"/>
      <w:pPr>
        <w:ind w:left="7164" w:hanging="180"/>
      </w:pPr>
    </w:lvl>
  </w:abstractNum>
  <w:abstractNum w:abstractNumId="8" w15:restartNumberingAfterBreak="0">
    <w:nsid w:val="66C90B31"/>
    <w:multiLevelType w:val="hybridMultilevel"/>
    <w:tmpl w:val="35267A60"/>
    <w:lvl w:ilvl="0" w:tplc="3362BBC6">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9" w15:restartNumberingAfterBreak="0">
    <w:nsid w:val="7EF12AD2"/>
    <w:multiLevelType w:val="hybridMultilevel"/>
    <w:tmpl w:val="016E3658"/>
    <w:lvl w:ilvl="0" w:tplc="21A2A682">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7F511C8A"/>
    <w:multiLevelType w:val="hybridMultilevel"/>
    <w:tmpl w:val="9D48495A"/>
    <w:lvl w:ilvl="0" w:tplc="FFFFFFFF">
      <w:start w:val="1"/>
      <w:numFmt w:val="decimal"/>
      <w:lvlText w:val="(%1)"/>
      <w:lvlJc w:val="left"/>
      <w:pPr>
        <w:ind w:left="684" w:hanging="568"/>
      </w:pPr>
      <w:rPr>
        <w:rFonts w:hint="default"/>
        <w:w w:val="100"/>
        <w:sz w:val="22"/>
        <w:szCs w:val="22"/>
        <w:lang w:val="de-DE" w:eastAsia="en-US" w:bidi="ar-SA"/>
      </w:rPr>
    </w:lvl>
    <w:lvl w:ilvl="1" w:tplc="FFFFFFFF">
      <w:start w:val="1"/>
      <w:numFmt w:val="lowerLetter"/>
      <w:lvlText w:val="%2)"/>
      <w:lvlJc w:val="left"/>
      <w:pPr>
        <w:ind w:left="1334" w:hanging="223"/>
      </w:pPr>
      <w:rPr>
        <w:rFonts w:ascii="Carlito" w:eastAsia="Carlito" w:hAnsi="Carlito" w:cs="Carlito" w:hint="default"/>
        <w:w w:val="100"/>
        <w:sz w:val="22"/>
        <w:szCs w:val="22"/>
        <w:lang w:val="de-DE" w:eastAsia="en-US" w:bidi="ar-SA"/>
      </w:rPr>
    </w:lvl>
    <w:lvl w:ilvl="2" w:tplc="FFFFFFFF">
      <w:numFmt w:val="bullet"/>
      <w:lvlText w:val="•"/>
      <w:lvlJc w:val="left"/>
      <w:pPr>
        <w:ind w:left="1340" w:hanging="223"/>
      </w:pPr>
      <w:rPr>
        <w:rFonts w:hint="default"/>
        <w:lang w:val="de-DE" w:eastAsia="en-US" w:bidi="ar-SA"/>
      </w:rPr>
    </w:lvl>
    <w:lvl w:ilvl="3" w:tplc="FFFFFFFF">
      <w:numFmt w:val="bullet"/>
      <w:lvlText w:val="•"/>
      <w:lvlJc w:val="left"/>
      <w:pPr>
        <w:ind w:left="2333" w:hanging="223"/>
      </w:pPr>
      <w:rPr>
        <w:rFonts w:hint="default"/>
        <w:lang w:val="de-DE" w:eastAsia="en-US" w:bidi="ar-SA"/>
      </w:rPr>
    </w:lvl>
    <w:lvl w:ilvl="4" w:tplc="FFFFFFFF">
      <w:numFmt w:val="bullet"/>
      <w:lvlText w:val="•"/>
      <w:lvlJc w:val="left"/>
      <w:pPr>
        <w:ind w:left="3326" w:hanging="223"/>
      </w:pPr>
      <w:rPr>
        <w:rFonts w:hint="default"/>
        <w:lang w:val="de-DE" w:eastAsia="en-US" w:bidi="ar-SA"/>
      </w:rPr>
    </w:lvl>
    <w:lvl w:ilvl="5" w:tplc="FFFFFFFF">
      <w:numFmt w:val="bullet"/>
      <w:lvlText w:val="•"/>
      <w:lvlJc w:val="left"/>
      <w:pPr>
        <w:ind w:left="4319" w:hanging="223"/>
      </w:pPr>
      <w:rPr>
        <w:rFonts w:hint="default"/>
        <w:lang w:val="de-DE" w:eastAsia="en-US" w:bidi="ar-SA"/>
      </w:rPr>
    </w:lvl>
    <w:lvl w:ilvl="6" w:tplc="FFFFFFFF">
      <w:numFmt w:val="bullet"/>
      <w:lvlText w:val="•"/>
      <w:lvlJc w:val="left"/>
      <w:pPr>
        <w:ind w:left="5313" w:hanging="223"/>
      </w:pPr>
      <w:rPr>
        <w:rFonts w:hint="default"/>
        <w:lang w:val="de-DE" w:eastAsia="en-US" w:bidi="ar-SA"/>
      </w:rPr>
    </w:lvl>
    <w:lvl w:ilvl="7" w:tplc="FFFFFFFF">
      <w:numFmt w:val="bullet"/>
      <w:lvlText w:val="•"/>
      <w:lvlJc w:val="left"/>
      <w:pPr>
        <w:ind w:left="6306" w:hanging="223"/>
      </w:pPr>
      <w:rPr>
        <w:rFonts w:hint="default"/>
        <w:lang w:val="de-DE" w:eastAsia="en-US" w:bidi="ar-SA"/>
      </w:rPr>
    </w:lvl>
    <w:lvl w:ilvl="8" w:tplc="FFFFFFFF">
      <w:numFmt w:val="bullet"/>
      <w:lvlText w:val="•"/>
      <w:lvlJc w:val="left"/>
      <w:pPr>
        <w:ind w:left="7299" w:hanging="223"/>
      </w:pPr>
      <w:rPr>
        <w:rFonts w:hint="default"/>
        <w:lang w:val="de-DE" w:eastAsia="en-US" w:bidi="ar-SA"/>
      </w:rPr>
    </w:lvl>
  </w:abstractNum>
  <w:num w:numId="1" w16cid:durableId="1769883548">
    <w:abstractNumId w:val="1"/>
  </w:num>
  <w:num w:numId="2" w16cid:durableId="557016157">
    <w:abstractNumId w:val="2"/>
  </w:num>
  <w:num w:numId="3" w16cid:durableId="401804607">
    <w:abstractNumId w:val="4"/>
  </w:num>
  <w:num w:numId="4" w16cid:durableId="40987087">
    <w:abstractNumId w:val="6"/>
  </w:num>
  <w:num w:numId="5" w16cid:durableId="347565369">
    <w:abstractNumId w:val="7"/>
  </w:num>
  <w:num w:numId="6" w16cid:durableId="89666184">
    <w:abstractNumId w:val="10"/>
  </w:num>
  <w:num w:numId="7" w16cid:durableId="894242812">
    <w:abstractNumId w:val="3"/>
  </w:num>
  <w:num w:numId="8" w16cid:durableId="1253052140">
    <w:abstractNumId w:val="9"/>
  </w:num>
  <w:num w:numId="9" w16cid:durableId="984967922">
    <w:abstractNumId w:val="8"/>
  </w:num>
  <w:num w:numId="10" w16cid:durableId="1523591586">
    <w:abstractNumId w:val="0"/>
  </w:num>
  <w:num w:numId="11" w16cid:durableId="18873342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documentProtection w:edit="readOnly" w:enforcement="1" w:cryptProviderType="rsaAES" w:cryptAlgorithmClass="hash" w:cryptAlgorithmType="typeAny" w:cryptAlgorithmSid="14" w:cryptSpinCount="100000" w:hash="GHWW2rvBmt1o3tUkAuIMPWjGhWlQZKL4ghNqCXzTI5sGyvzD5RlASypXVqXDJr3XbVqBcBpGs7H4HmGCCVTINg==" w:salt="vhR1DSiEeRaVxqrOVtQCkQ=="/>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094"/>
    <w:rsid w:val="00002DC2"/>
    <w:rsid w:val="00010C1A"/>
    <w:rsid w:val="00033D4D"/>
    <w:rsid w:val="0005324A"/>
    <w:rsid w:val="00057FB6"/>
    <w:rsid w:val="00065107"/>
    <w:rsid w:val="00067ED6"/>
    <w:rsid w:val="00077BFA"/>
    <w:rsid w:val="000825E1"/>
    <w:rsid w:val="000A59B9"/>
    <w:rsid w:val="000A5A0A"/>
    <w:rsid w:val="000A73A4"/>
    <w:rsid w:val="000A78AA"/>
    <w:rsid w:val="000B0EE6"/>
    <w:rsid w:val="000C5544"/>
    <w:rsid w:val="000C6757"/>
    <w:rsid w:val="000D78D3"/>
    <w:rsid w:val="000E16D7"/>
    <w:rsid w:val="000E65FD"/>
    <w:rsid w:val="000F0AA6"/>
    <w:rsid w:val="00114147"/>
    <w:rsid w:val="00122745"/>
    <w:rsid w:val="00136B6A"/>
    <w:rsid w:val="00142BAB"/>
    <w:rsid w:val="0015515D"/>
    <w:rsid w:val="00156AC0"/>
    <w:rsid w:val="00171F12"/>
    <w:rsid w:val="00176053"/>
    <w:rsid w:val="00180153"/>
    <w:rsid w:val="0018356F"/>
    <w:rsid w:val="0018469A"/>
    <w:rsid w:val="00192926"/>
    <w:rsid w:val="001A1B85"/>
    <w:rsid w:val="001A53F6"/>
    <w:rsid w:val="001B596F"/>
    <w:rsid w:val="001B789E"/>
    <w:rsid w:val="001C04F5"/>
    <w:rsid w:val="001C3F27"/>
    <w:rsid w:val="001F464A"/>
    <w:rsid w:val="002006FA"/>
    <w:rsid w:val="002064F2"/>
    <w:rsid w:val="00221CB8"/>
    <w:rsid w:val="00224000"/>
    <w:rsid w:val="00233F49"/>
    <w:rsid w:val="00241265"/>
    <w:rsid w:val="0025066A"/>
    <w:rsid w:val="002604B7"/>
    <w:rsid w:val="00270C07"/>
    <w:rsid w:val="002A4990"/>
    <w:rsid w:val="002D083F"/>
    <w:rsid w:val="002D105C"/>
    <w:rsid w:val="002D31D2"/>
    <w:rsid w:val="002E125E"/>
    <w:rsid w:val="00305CE9"/>
    <w:rsid w:val="003131D3"/>
    <w:rsid w:val="00315B31"/>
    <w:rsid w:val="00325F5A"/>
    <w:rsid w:val="00333A07"/>
    <w:rsid w:val="00337D54"/>
    <w:rsid w:val="003646AB"/>
    <w:rsid w:val="003658B6"/>
    <w:rsid w:val="00366F67"/>
    <w:rsid w:val="003711EC"/>
    <w:rsid w:val="003757C5"/>
    <w:rsid w:val="0039187B"/>
    <w:rsid w:val="00393AFB"/>
    <w:rsid w:val="003A76A8"/>
    <w:rsid w:val="003C3C1D"/>
    <w:rsid w:val="003C5E2D"/>
    <w:rsid w:val="003D17F5"/>
    <w:rsid w:val="003D1B65"/>
    <w:rsid w:val="003E6D7A"/>
    <w:rsid w:val="003F57E7"/>
    <w:rsid w:val="00412B22"/>
    <w:rsid w:val="00413FE5"/>
    <w:rsid w:val="00416B0B"/>
    <w:rsid w:val="00416C76"/>
    <w:rsid w:val="00422B95"/>
    <w:rsid w:val="004306CE"/>
    <w:rsid w:val="0043192B"/>
    <w:rsid w:val="00437E44"/>
    <w:rsid w:val="00441FA2"/>
    <w:rsid w:val="00443CF6"/>
    <w:rsid w:val="00445EC7"/>
    <w:rsid w:val="00463496"/>
    <w:rsid w:val="00485A3C"/>
    <w:rsid w:val="00485A50"/>
    <w:rsid w:val="004A2495"/>
    <w:rsid w:val="004D0F5A"/>
    <w:rsid w:val="004F22E6"/>
    <w:rsid w:val="004F3EDC"/>
    <w:rsid w:val="004F6F70"/>
    <w:rsid w:val="004F7EF2"/>
    <w:rsid w:val="00505CC8"/>
    <w:rsid w:val="0052478B"/>
    <w:rsid w:val="0052780C"/>
    <w:rsid w:val="00527FAC"/>
    <w:rsid w:val="00532A6C"/>
    <w:rsid w:val="00537DF1"/>
    <w:rsid w:val="00545296"/>
    <w:rsid w:val="00547A69"/>
    <w:rsid w:val="00557823"/>
    <w:rsid w:val="005619AA"/>
    <w:rsid w:val="00562469"/>
    <w:rsid w:val="00587A42"/>
    <w:rsid w:val="005A5B89"/>
    <w:rsid w:val="005B1206"/>
    <w:rsid w:val="005B2DBB"/>
    <w:rsid w:val="005C5A39"/>
    <w:rsid w:val="005D2677"/>
    <w:rsid w:val="005D552D"/>
    <w:rsid w:val="005E6A11"/>
    <w:rsid w:val="005E7131"/>
    <w:rsid w:val="005F0F1B"/>
    <w:rsid w:val="00612322"/>
    <w:rsid w:val="00621291"/>
    <w:rsid w:val="006215B2"/>
    <w:rsid w:val="006241BA"/>
    <w:rsid w:val="00644A27"/>
    <w:rsid w:val="00644F6C"/>
    <w:rsid w:val="00647A6E"/>
    <w:rsid w:val="00647BBD"/>
    <w:rsid w:val="006658B8"/>
    <w:rsid w:val="00672E8E"/>
    <w:rsid w:val="00673C87"/>
    <w:rsid w:val="00685281"/>
    <w:rsid w:val="00685487"/>
    <w:rsid w:val="00686B04"/>
    <w:rsid w:val="00687B86"/>
    <w:rsid w:val="00697514"/>
    <w:rsid w:val="006C48C5"/>
    <w:rsid w:val="006F2402"/>
    <w:rsid w:val="00706894"/>
    <w:rsid w:val="00707D28"/>
    <w:rsid w:val="0072563B"/>
    <w:rsid w:val="00727FDE"/>
    <w:rsid w:val="00771414"/>
    <w:rsid w:val="00776E6E"/>
    <w:rsid w:val="0078114A"/>
    <w:rsid w:val="007862F8"/>
    <w:rsid w:val="007A0365"/>
    <w:rsid w:val="007A1E50"/>
    <w:rsid w:val="007E4343"/>
    <w:rsid w:val="00815F69"/>
    <w:rsid w:val="0082435F"/>
    <w:rsid w:val="00826987"/>
    <w:rsid w:val="008302A1"/>
    <w:rsid w:val="0083473F"/>
    <w:rsid w:val="0083509A"/>
    <w:rsid w:val="008372A9"/>
    <w:rsid w:val="00842673"/>
    <w:rsid w:val="00850386"/>
    <w:rsid w:val="00853B50"/>
    <w:rsid w:val="00860AF9"/>
    <w:rsid w:val="00864698"/>
    <w:rsid w:val="008671A8"/>
    <w:rsid w:val="008749CF"/>
    <w:rsid w:val="00892FB3"/>
    <w:rsid w:val="008C1DE6"/>
    <w:rsid w:val="008E337B"/>
    <w:rsid w:val="00903F80"/>
    <w:rsid w:val="00910AE4"/>
    <w:rsid w:val="00910EEA"/>
    <w:rsid w:val="00911F12"/>
    <w:rsid w:val="00913339"/>
    <w:rsid w:val="0094182F"/>
    <w:rsid w:val="009423D6"/>
    <w:rsid w:val="0094664D"/>
    <w:rsid w:val="00946F4E"/>
    <w:rsid w:val="00950DCC"/>
    <w:rsid w:val="0096337F"/>
    <w:rsid w:val="00967E34"/>
    <w:rsid w:val="00983BF3"/>
    <w:rsid w:val="0099524F"/>
    <w:rsid w:val="009B25AF"/>
    <w:rsid w:val="009C1516"/>
    <w:rsid w:val="009C2943"/>
    <w:rsid w:val="009D238F"/>
    <w:rsid w:val="009E1475"/>
    <w:rsid w:val="009E60D4"/>
    <w:rsid w:val="009E7507"/>
    <w:rsid w:val="009F0B1A"/>
    <w:rsid w:val="009F0C15"/>
    <w:rsid w:val="009F0F52"/>
    <w:rsid w:val="00A04CE8"/>
    <w:rsid w:val="00A12C1A"/>
    <w:rsid w:val="00A13CA7"/>
    <w:rsid w:val="00A151B4"/>
    <w:rsid w:val="00A16C88"/>
    <w:rsid w:val="00A2732B"/>
    <w:rsid w:val="00A27C54"/>
    <w:rsid w:val="00A42463"/>
    <w:rsid w:val="00A6762D"/>
    <w:rsid w:val="00A76455"/>
    <w:rsid w:val="00A84094"/>
    <w:rsid w:val="00A872C7"/>
    <w:rsid w:val="00A9007E"/>
    <w:rsid w:val="00A93637"/>
    <w:rsid w:val="00AB27DE"/>
    <w:rsid w:val="00AD33A2"/>
    <w:rsid w:val="00AE2D22"/>
    <w:rsid w:val="00B138A4"/>
    <w:rsid w:val="00B21682"/>
    <w:rsid w:val="00B321F4"/>
    <w:rsid w:val="00B3465A"/>
    <w:rsid w:val="00B4133B"/>
    <w:rsid w:val="00B558F1"/>
    <w:rsid w:val="00B709E2"/>
    <w:rsid w:val="00B7169E"/>
    <w:rsid w:val="00B934AF"/>
    <w:rsid w:val="00BA654D"/>
    <w:rsid w:val="00BB1635"/>
    <w:rsid w:val="00BB693D"/>
    <w:rsid w:val="00BC1715"/>
    <w:rsid w:val="00BC39FA"/>
    <w:rsid w:val="00BC58A3"/>
    <w:rsid w:val="00BD0787"/>
    <w:rsid w:val="00BD535D"/>
    <w:rsid w:val="00BF70D4"/>
    <w:rsid w:val="00C447C1"/>
    <w:rsid w:val="00C46058"/>
    <w:rsid w:val="00C5482E"/>
    <w:rsid w:val="00C56B76"/>
    <w:rsid w:val="00C56C9A"/>
    <w:rsid w:val="00C60C44"/>
    <w:rsid w:val="00C626C4"/>
    <w:rsid w:val="00C90469"/>
    <w:rsid w:val="00CA7D19"/>
    <w:rsid w:val="00CB6AED"/>
    <w:rsid w:val="00CC1A9B"/>
    <w:rsid w:val="00CC770E"/>
    <w:rsid w:val="00CD1C4F"/>
    <w:rsid w:val="00CD5BE4"/>
    <w:rsid w:val="00CE371D"/>
    <w:rsid w:val="00D36FE6"/>
    <w:rsid w:val="00D37064"/>
    <w:rsid w:val="00D41F25"/>
    <w:rsid w:val="00D54103"/>
    <w:rsid w:val="00D56BD5"/>
    <w:rsid w:val="00D61627"/>
    <w:rsid w:val="00DA63DF"/>
    <w:rsid w:val="00DB4AA8"/>
    <w:rsid w:val="00DD25C8"/>
    <w:rsid w:val="00DD35D4"/>
    <w:rsid w:val="00DD6898"/>
    <w:rsid w:val="00DD762E"/>
    <w:rsid w:val="00E13C5D"/>
    <w:rsid w:val="00E15566"/>
    <w:rsid w:val="00E2183B"/>
    <w:rsid w:val="00E35374"/>
    <w:rsid w:val="00E367DB"/>
    <w:rsid w:val="00E43AA5"/>
    <w:rsid w:val="00E51756"/>
    <w:rsid w:val="00E614C2"/>
    <w:rsid w:val="00E65DE8"/>
    <w:rsid w:val="00E71CDD"/>
    <w:rsid w:val="00E7339F"/>
    <w:rsid w:val="00E8153D"/>
    <w:rsid w:val="00E87DAE"/>
    <w:rsid w:val="00EB2217"/>
    <w:rsid w:val="00EC1DD2"/>
    <w:rsid w:val="00EF45B1"/>
    <w:rsid w:val="00F122E3"/>
    <w:rsid w:val="00F351D4"/>
    <w:rsid w:val="00F44EC6"/>
    <w:rsid w:val="00F60E4C"/>
    <w:rsid w:val="00F61F6B"/>
    <w:rsid w:val="00F83F12"/>
    <w:rsid w:val="00FA69F3"/>
    <w:rsid w:val="00FC3126"/>
    <w:rsid w:val="00FC4317"/>
    <w:rsid w:val="00FE1105"/>
    <w:rsid w:val="00FE3C52"/>
    <w:rsid w:val="00FE5B87"/>
    <w:rsid w:val="00FE67CB"/>
    <w:rsid w:val="00FF7EFD"/>
    <w:rsid w:val="00FF7F06"/>
    <w:rsid w:val="1323C5BA"/>
    <w:rsid w:val="37434E4A"/>
    <w:rsid w:val="3D297CBC"/>
    <w:rsid w:val="3F139807"/>
    <w:rsid w:val="60C1212A"/>
    <w:rsid w:val="74A489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A75ED"/>
  <w15:docId w15:val="{9BC4844C-CF7B-4B76-A6A3-AAB142289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rlito" w:eastAsia="Carlito" w:hAnsi="Carlito" w:cs="Carlito"/>
      <w:lang w:val="de-DE"/>
    </w:rPr>
  </w:style>
  <w:style w:type="paragraph" w:styleId="berschrift1">
    <w:name w:val="heading 1"/>
    <w:basedOn w:val="Standard"/>
    <w:uiPriority w:val="9"/>
    <w:qFormat/>
    <w:pPr>
      <w:spacing w:before="1"/>
      <w:ind w:left="118"/>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uiPriority w:val="1"/>
    <w:qFormat/>
  </w:style>
  <w:style w:type="paragraph" w:styleId="Listenabsatz">
    <w:name w:val="List Paragraph"/>
    <w:basedOn w:val="Standard"/>
    <w:uiPriority w:val="34"/>
    <w:qFormat/>
    <w:pPr>
      <w:spacing w:before="117"/>
      <w:ind w:left="684" w:hanging="567"/>
    </w:pPr>
  </w:style>
  <w:style w:type="paragraph" w:customStyle="1" w:styleId="TableParagraph">
    <w:name w:val="Table Paragraph"/>
    <w:basedOn w:val="Standard"/>
    <w:uiPriority w:val="1"/>
    <w:qFormat/>
  </w:style>
  <w:style w:type="character" w:styleId="Kommentarzeichen">
    <w:name w:val="annotation reference"/>
    <w:basedOn w:val="Absatz-Standardschriftart"/>
    <w:semiHidden/>
    <w:unhideWhenUsed/>
    <w:rsid w:val="003131D3"/>
    <w:rPr>
      <w:sz w:val="16"/>
      <w:szCs w:val="16"/>
    </w:rPr>
  </w:style>
  <w:style w:type="paragraph" w:styleId="Kommentartext">
    <w:name w:val="annotation text"/>
    <w:basedOn w:val="Standard"/>
    <w:link w:val="KommentartextZchn"/>
    <w:unhideWhenUsed/>
    <w:rsid w:val="003131D3"/>
    <w:rPr>
      <w:sz w:val="20"/>
      <w:szCs w:val="20"/>
    </w:rPr>
  </w:style>
  <w:style w:type="character" w:customStyle="1" w:styleId="KommentartextZchn">
    <w:name w:val="Kommentartext Zchn"/>
    <w:basedOn w:val="Absatz-Standardschriftart"/>
    <w:link w:val="Kommentartext"/>
    <w:rsid w:val="003131D3"/>
    <w:rPr>
      <w:rFonts w:ascii="Carlito" w:eastAsia="Carlito" w:hAnsi="Carlito" w:cs="Carlito"/>
      <w:sz w:val="20"/>
      <w:szCs w:val="20"/>
      <w:lang w:val="de-DE"/>
    </w:rPr>
  </w:style>
  <w:style w:type="paragraph" w:styleId="Kommentarthema">
    <w:name w:val="annotation subject"/>
    <w:basedOn w:val="Kommentartext"/>
    <w:next w:val="Kommentartext"/>
    <w:link w:val="KommentarthemaZchn"/>
    <w:uiPriority w:val="99"/>
    <w:semiHidden/>
    <w:unhideWhenUsed/>
    <w:rsid w:val="003131D3"/>
    <w:rPr>
      <w:b/>
      <w:bCs/>
    </w:rPr>
  </w:style>
  <w:style w:type="character" w:customStyle="1" w:styleId="KommentarthemaZchn">
    <w:name w:val="Kommentarthema Zchn"/>
    <w:basedOn w:val="KommentartextZchn"/>
    <w:link w:val="Kommentarthema"/>
    <w:uiPriority w:val="99"/>
    <w:semiHidden/>
    <w:rsid w:val="003131D3"/>
    <w:rPr>
      <w:rFonts w:ascii="Carlito" w:eastAsia="Carlito" w:hAnsi="Carlito" w:cs="Carlito"/>
      <w:b/>
      <w:bCs/>
      <w:sz w:val="20"/>
      <w:szCs w:val="20"/>
      <w:lang w:val="de-DE"/>
    </w:rPr>
  </w:style>
  <w:style w:type="paragraph" w:styleId="KeinLeerraum">
    <w:name w:val="No Spacing"/>
    <w:basedOn w:val="Standard"/>
    <w:link w:val="KeinLeerraumZchn"/>
    <w:uiPriority w:val="1"/>
    <w:qFormat/>
    <w:rsid w:val="000C5544"/>
    <w:pPr>
      <w:widowControl/>
      <w:autoSpaceDE/>
      <w:autoSpaceDN/>
    </w:pPr>
    <w:rPr>
      <w:rFonts w:asciiTheme="minorHAnsi" w:eastAsiaTheme="minorHAnsi" w:hAnsiTheme="minorHAnsi" w:cstheme="minorBidi"/>
    </w:rPr>
  </w:style>
  <w:style w:type="character" w:customStyle="1" w:styleId="KeinLeerraumZchn">
    <w:name w:val="Kein Leerraum Zchn"/>
    <w:basedOn w:val="Absatz-Standardschriftart"/>
    <w:link w:val="KeinLeerraum"/>
    <w:uiPriority w:val="1"/>
    <w:rsid w:val="000C5544"/>
    <w:rPr>
      <w:lang w:val="de-DE"/>
    </w:rPr>
  </w:style>
  <w:style w:type="table" w:styleId="Tabellenraster">
    <w:name w:val="Table Grid"/>
    <w:basedOn w:val="NormaleTabelle"/>
    <w:uiPriority w:val="39"/>
    <w:rsid w:val="004306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0"/>
    <w:qFormat/>
    <w:rsid w:val="006F2402"/>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F2402"/>
    <w:rPr>
      <w:rFonts w:asciiTheme="majorHAnsi" w:eastAsiaTheme="majorEastAsia" w:hAnsiTheme="majorHAnsi" w:cstheme="majorBidi"/>
      <w:color w:val="17365D" w:themeColor="text2" w:themeShade="BF"/>
      <w:spacing w:val="5"/>
      <w:kern w:val="28"/>
      <w:sz w:val="52"/>
      <w:szCs w:val="52"/>
      <w:lang w:val="de-DE"/>
    </w:rPr>
  </w:style>
  <w:style w:type="paragraph" w:styleId="Kopfzeile">
    <w:name w:val="header"/>
    <w:basedOn w:val="Standard"/>
    <w:link w:val="KopfzeileZchn"/>
    <w:uiPriority w:val="99"/>
    <w:unhideWhenUsed/>
    <w:rsid w:val="006F2402"/>
    <w:pPr>
      <w:tabs>
        <w:tab w:val="center" w:pos="4536"/>
        <w:tab w:val="right" w:pos="9072"/>
      </w:tabs>
    </w:pPr>
  </w:style>
  <w:style w:type="character" w:customStyle="1" w:styleId="KopfzeileZchn">
    <w:name w:val="Kopfzeile Zchn"/>
    <w:basedOn w:val="Absatz-Standardschriftart"/>
    <w:link w:val="Kopfzeile"/>
    <w:uiPriority w:val="99"/>
    <w:rsid w:val="006F2402"/>
    <w:rPr>
      <w:rFonts w:ascii="Carlito" w:eastAsia="Carlito" w:hAnsi="Carlito" w:cs="Carlito"/>
      <w:lang w:val="de-DE"/>
    </w:rPr>
  </w:style>
  <w:style w:type="paragraph" w:styleId="Fuzeile">
    <w:name w:val="footer"/>
    <w:basedOn w:val="Standard"/>
    <w:link w:val="FuzeileZchn"/>
    <w:uiPriority w:val="99"/>
    <w:unhideWhenUsed/>
    <w:rsid w:val="006F2402"/>
    <w:pPr>
      <w:tabs>
        <w:tab w:val="center" w:pos="4536"/>
        <w:tab w:val="right" w:pos="9072"/>
      </w:tabs>
    </w:pPr>
  </w:style>
  <w:style w:type="character" w:customStyle="1" w:styleId="FuzeileZchn">
    <w:name w:val="Fußzeile Zchn"/>
    <w:basedOn w:val="Absatz-Standardschriftart"/>
    <w:link w:val="Fuzeile"/>
    <w:uiPriority w:val="99"/>
    <w:rsid w:val="006F2402"/>
    <w:rPr>
      <w:rFonts w:ascii="Carlito" w:eastAsia="Carlito" w:hAnsi="Carlito" w:cs="Carlito"/>
      <w:lang w:val="de-DE"/>
    </w:rPr>
  </w:style>
  <w:style w:type="paragraph" w:styleId="berarbeitung">
    <w:name w:val="Revision"/>
    <w:hidden/>
    <w:uiPriority w:val="99"/>
    <w:semiHidden/>
    <w:rsid w:val="004F3EDC"/>
    <w:pPr>
      <w:widowControl/>
      <w:autoSpaceDE/>
      <w:autoSpaceDN/>
    </w:pPr>
    <w:rPr>
      <w:rFonts w:ascii="Carlito" w:eastAsia="Carlito" w:hAnsi="Carlito" w:cs="Carlito"/>
      <w:lang w:val="de-DE"/>
    </w:rPr>
  </w:style>
  <w:style w:type="table" w:customStyle="1" w:styleId="TableNormal1">
    <w:name w:val="Table Normal1"/>
    <w:uiPriority w:val="2"/>
    <w:semiHidden/>
    <w:unhideWhenUsed/>
    <w:qFormat/>
    <w:rsid w:val="00BB1635"/>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7E9666458C25D429E1742F40B262605" ma:contentTypeVersion="18" ma:contentTypeDescription="Ein neues Dokument erstellen." ma:contentTypeScope="" ma:versionID="6414c2597c3d730d700d2091f2140d49">
  <xsd:schema xmlns:xsd="http://www.w3.org/2001/XMLSchema" xmlns:xs="http://www.w3.org/2001/XMLSchema" xmlns:p="http://schemas.microsoft.com/office/2006/metadata/properties" xmlns:ns2="3c671966-0259-4ae7-911d-c3d594fbf7db" xmlns:ns3="bcd7fc07-ecc2-424a-9467-bd07a7ac3fbc" targetNamespace="http://schemas.microsoft.com/office/2006/metadata/properties" ma:root="true" ma:fieldsID="51bdf06984a5d4ab513f50bc52980496" ns2:_="" ns3:_="">
    <xsd:import namespace="3c671966-0259-4ae7-911d-c3d594fbf7db"/>
    <xsd:import namespace="bcd7fc07-ecc2-424a-9467-bd07a7ac3fb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671966-0259-4ae7-911d-c3d594fbf7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d7fc07-ecc2-424a-9467-bd07a7ac3fbc"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f342704-2dba-454d-a4b8-385e0bce4c36}" ma:internalName="TaxCatchAll" ma:showField="CatchAllData" ma:web="bcd7fc07-ecc2-424a-9467-bd07a7ac3f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d7fc07-ecc2-424a-9467-bd07a7ac3fbc" xsi:nil="true"/>
    <lcf76f155ced4ddcb4097134ff3c332f xmlns="3c671966-0259-4ae7-911d-c3d594fbf7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422C6-5541-46E9-A094-7ACA9B487B11}">
  <ds:schemaRefs>
    <ds:schemaRef ds:uri="http://schemas.microsoft.com/sharepoint/v3/contenttype/forms"/>
  </ds:schemaRefs>
</ds:datastoreItem>
</file>

<file path=customXml/itemProps2.xml><?xml version="1.0" encoding="utf-8"?>
<ds:datastoreItem xmlns:ds="http://schemas.openxmlformats.org/officeDocument/2006/customXml" ds:itemID="{40F58B5E-ACFB-4693-BF92-3C929DAA1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671966-0259-4ae7-911d-c3d594fbf7db"/>
    <ds:schemaRef ds:uri="bcd7fc07-ecc2-424a-9467-bd07a7ac3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7BD572-49A8-4094-B7CC-D5C3E062DB61}">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0ee21a75-0d39-4c59-82a5-01e5b6288f2e"/>
    <ds:schemaRef ds:uri="e930b49a-189c-4d75-b892-d4167ebea023"/>
    <ds:schemaRef ds:uri="http://www.w3.org/XML/1998/namespace"/>
    <ds:schemaRef ds:uri="bcd7fc07-ecc2-424a-9467-bd07a7ac3fbc"/>
    <ds:schemaRef ds:uri="3c671966-0259-4ae7-911d-c3d594fbf7db"/>
  </ds:schemaRefs>
</ds:datastoreItem>
</file>

<file path=customXml/itemProps4.xml><?xml version="1.0" encoding="utf-8"?>
<ds:datastoreItem xmlns:ds="http://schemas.openxmlformats.org/officeDocument/2006/customXml" ds:itemID="{2FC3AE73-91FB-4FA6-9D60-EDD639C4A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2020</Words>
  <Characters>12732</Characters>
  <Application>Microsoft Office Word</Application>
  <DocSecurity>8</DocSecurity>
  <Lines>106</Lines>
  <Paragraphs>29</Paragraphs>
  <ScaleCrop>false</ScaleCrop>
  <Company/>
  <LinksUpToDate>false</LinksUpToDate>
  <CharactersWithSpaces>14723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Vertraulichkeitsvereinbarung_gegenseitig_DRK</dc:title>
  <dc:subject/>
  <dc:creator>fcarpe01</dc:creator>
  <cp:keywords/>
  <cp:lastModifiedBy>Steven Krätke</cp:lastModifiedBy>
  <cp:revision>8</cp:revision>
  <dcterms:created xsi:type="dcterms:W3CDTF">2023-08-01T12:55:00Z</dcterms:created>
  <dcterms:modified xsi:type="dcterms:W3CDTF">2023-08-02T12:33:00Z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2022-03-09T00:00:00Z</vt:filetime>
  </property>
  <property fmtid="{D5CDD505-2E9C-101B-9397-08002B2CF9AE}" pid="3" name="LastSaved">
    <vt:filetime>2022-11-16T00:00:00Z</vt:filetime>
  </property>
  <property fmtid="{D5CDD505-2E9C-101B-9397-08002B2CF9AE}" pid="4" name="ContentTypeId">
    <vt:lpwstr>0x01010087E9666458C25D429E1742F40B262605</vt:lpwstr>
  </property>
  <property fmtid="{D5CDD505-2E9C-101B-9397-08002B2CF9AE}" pid="5" name="_dlc_DocIdItemGuid">
    <vt:lpwstr>8e1edc52-7912-4aba-bb5a-5a933d8676cd</vt:lpwstr>
  </property>
  <property fmtid="{D5CDD505-2E9C-101B-9397-08002B2CF9AE}" pid="6" name="MediaServiceImageTags">
    <vt:lpwstr/>
  </property>
</Properties>
</file>